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386" w:rsidRPr="00E215D5" w:rsidRDefault="003F1386" w:rsidP="003F1386">
      <w:pPr>
        <w:pStyle w:val="a7"/>
        <w:rPr>
          <w:rFonts w:eastAsia="宋体"/>
          <w:sz w:val="24"/>
          <w:szCs w:val="24"/>
          <w:lang w:eastAsia="zh-CN"/>
        </w:rPr>
      </w:pPr>
      <w:bookmarkStart w:id="0" w:name="_Toc193024528"/>
      <w:r>
        <w:rPr>
          <w:sz w:val="24"/>
          <w:szCs w:val="24"/>
        </w:rPr>
        <w:t>3GPP TSG-RAN WG</w:t>
      </w:r>
      <w:r>
        <w:rPr>
          <w:rFonts w:eastAsia="宋体" w:hint="eastAsia"/>
          <w:sz w:val="24"/>
          <w:szCs w:val="24"/>
          <w:lang w:eastAsia="zh-CN"/>
        </w:rPr>
        <w:t>2</w:t>
      </w:r>
      <w:r>
        <w:rPr>
          <w:sz w:val="24"/>
          <w:szCs w:val="24"/>
        </w:rPr>
        <w:t xml:space="preserve"> Meeting </w:t>
      </w:r>
      <w:r w:rsidRPr="00AD648F">
        <w:rPr>
          <w:sz w:val="24"/>
          <w:szCs w:val="24"/>
        </w:rPr>
        <w:t>#9</w:t>
      </w:r>
      <w:r>
        <w:rPr>
          <w:rFonts w:eastAsia="宋体" w:hint="eastAsia"/>
          <w:sz w:val="24"/>
          <w:szCs w:val="24"/>
          <w:lang w:eastAsia="zh-CN"/>
        </w:rPr>
        <w:t>3bis</w:t>
      </w:r>
      <w:r w:rsidRPr="00C9462A">
        <w:rPr>
          <w:sz w:val="24"/>
          <w:szCs w:val="24"/>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t xml:space="preserve"> R2</w:t>
      </w:r>
      <w:r w:rsidRPr="00E215D5">
        <w:rPr>
          <w:sz w:val="24"/>
          <w:szCs w:val="24"/>
        </w:rPr>
        <w:t>-16</w:t>
      </w:r>
      <w:r w:rsidR="009F4131">
        <w:rPr>
          <w:rFonts w:eastAsia="宋体" w:hint="eastAsia"/>
          <w:sz w:val="24"/>
          <w:szCs w:val="24"/>
          <w:lang w:eastAsia="zh-CN"/>
        </w:rPr>
        <w:t>2401</w:t>
      </w:r>
    </w:p>
    <w:p w:rsidR="003F1386" w:rsidRPr="00456CCE" w:rsidRDefault="003F1386" w:rsidP="003F1386">
      <w:pPr>
        <w:pStyle w:val="a7"/>
        <w:rPr>
          <w:sz w:val="24"/>
          <w:szCs w:val="24"/>
        </w:rPr>
      </w:pPr>
      <w:r w:rsidRPr="00456CCE">
        <w:rPr>
          <w:sz w:val="24"/>
          <w:szCs w:val="24"/>
        </w:rPr>
        <w:t>Dubrovnik, Croatia, 11th – 15th April 2016</w:t>
      </w:r>
    </w:p>
    <w:p w:rsidR="00076EDC" w:rsidRPr="00A443F5" w:rsidRDefault="00076EDC" w:rsidP="00AD321F">
      <w:pPr>
        <w:pStyle w:val="ac"/>
        <w:jc w:val="both"/>
        <w:rPr>
          <w:rFonts w:eastAsia="SimSun"/>
          <w:b w:val="0"/>
          <w:i w:val="0"/>
          <w:noProof w:val="0"/>
          <w:sz w:val="24"/>
          <w:lang w:val="en-US" w:eastAsia="zh-CN"/>
        </w:rPr>
      </w:pPr>
    </w:p>
    <w:p w:rsidR="0037119B" w:rsidRPr="00AD1DBE" w:rsidRDefault="0037119B" w:rsidP="00AD321F">
      <w:pPr>
        <w:tabs>
          <w:tab w:val="left" w:pos="1985"/>
        </w:tabs>
        <w:ind w:left="1980" w:hanging="1980"/>
        <w:jc w:val="both"/>
        <w:rPr>
          <w:rFonts w:ascii="Arial" w:eastAsia="宋体" w:hAnsi="Arial"/>
          <w:b/>
          <w:sz w:val="24"/>
          <w:lang w:val="pt-BR" w:eastAsia="zh-CN"/>
        </w:rPr>
      </w:pPr>
      <w:r w:rsidRPr="00AD1DBE">
        <w:rPr>
          <w:rFonts w:ascii="Arial" w:hAnsi="Arial"/>
          <w:b/>
          <w:sz w:val="24"/>
          <w:lang w:val="pt-BR"/>
        </w:rPr>
        <w:t xml:space="preserve">Title: </w:t>
      </w:r>
      <w:r w:rsidRPr="00AD1DBE">
        <w:rPr>
          <w:rFonts w:ascii="Arial" w:hAnsi="Arial"/>
          <w:b/>
          <w:sz w:val="24"/>
          <w:lang w:val="pt-BR"/>
        </w:rPr>
        <w:tab/>
      </w:r>
      <w:r w:rsidR="000008EB">
        <w:rPr>
          <w:rFonts w:ascii="Arial" w:eastAsiaTheme="minorEastAsia" w:hAnsi="Arial" w:hint="eastAsia"/>
          <w:b/>
          <w:sz w:val="24"/>
          <w:lang w:val="en-US" w:eastAsia="zh-CN"/>
        </w:rPr>
        <w:t xml:space="preserve">Discussion on </w:t>
      </w:r>
      <w:r w:rsidR="000008EB">
        <w:rPr>
          <w:rFonts w:ascii="Arial" w:hAnsi="Arial" w:hint="eastAsia"/>
          <w:b/>
          <w:sz w:val="24"/>
          <w:lang w:val="en-US" w:eastAsia="zh-CN"/>
        </w:rPr>
        <w:t xml:space="preserve">the </w:t>
      </w:r>
      <w:r w:rsidR="000008EB">
        <w:rPr>
          <w:rFonts w:ascii="Arial" w:eastAsiaTheme="minorEastAsia" w:hAnsi="Arial" w:hint="eastAsia"/>
          <w:b/>
          <w:sz w:val="24"/>
          <w:lang w:val="en-US" w:eastAsia="zh-CN"/>
        </w:rPr>
        <w:t xml:space="preserve">V2V path selection between </w:t>
      </w:r>
      <w:proofErr w:type="spellStart"/>
      <w:r w:rsidR="000008EB">
        <w:rPr>
          <w:rFonts w:ascii="Arial" w:eastAsiaTheme="minorEastAsia" w:hAnsi="Arial" w:hint="eastAsia"/>
          <w:b/>
          <w:sz w:val="24"/>
          <w:lang w:val="en-US" w:eastAsia="zh-CN"/>
        </w:rPr>
        <w:t>Uu</w:t>
      </w:r>
      <w:proofErr w:type="spellEnd"/>
      <w:r w:rsidR="000008EB">
        <w:rPr>
          <w:rFonts w:ascii="Arial" w:eastAsiaTheme="minorEastAsia" w:hAnsi="Arial" w:hint="eastAsia"/>
          <w:b/>
          <w:sz w:val="24"/>
          <w:lang w:val="en-US" w:eastAsia="zh-CN"/>
        </w:rPr>
        <w:t xml:space="preserve"> and PC5</w:t>
      </w:r>
    </w:p>
    <w:p w:rsidR="0037119B" w:rsidRPr="00AD1DBE" w:rsidRDefault="0037119B" w:rsidP="00AD321F">
      <w:pPr>
        <w:tabs>
          <w:tab w:val="left" w:pos="1985"/>
        </w:tabs>
        <w:jc w:val="both"/>
        <w:rPr>
          <w:rStyle w:val="af8"/>
          <w:b/>
          <w:lang w:val="fr-FR"/>
        </w:rPr>
      </w:pPr>
      <w:r w:rsidRPr="00AD1DBE">
        <w:rPr>
          <w:rFonts w:ascii="Arial" w:hAnsi="Arial"/>
          <w:b/>
          <w:sz w:val="24"/>
          <w:lang w:val="fr-FR"/>
        </w:rPr>
        <w:t xml:space="preserve">Source: </w:t>
      </w:r>
      <w:r w:rsidRPr="00AD1DBE">
        <w:rPr>
          <w:rFonts w:ascii="Arial" w:hAnsi="Arial"/>
          <w:b/>
          <w:sz w:val="24"/>
          <w:lang w:val="fr-FR"/>
        </w:rPr>
        <w:tab/>
      </w:r>
      <w:r w:rsidR="00835A57" w:rsidRPr="00AD1DBE">
        <w:rPr>
          <w:rStyle w:val="af8"/>
          <w:rFonts w:hint="eastAsia"/>
          <w:b/>
          <w:lang w:val="fr-FR"/>
        </w:rPr>
        <w:t>ZTE</w:t>
      </w:r>
    </w:p>
    <w:p w:rsidR="0037119B" w:rsidRPr="00AD1DBE" w:rsidRDefault="0037119B" w:rsidP="00AD321F">
      <w:pPr>
        <w:tabs>
          <w:tab w:val="left" w:pos="1985"/>
        </w:tabs>
        <w:jc w:val="both"/>
        <w:rPr>
          <w:rStyle w:val="af8"/>
          <w:rFonts w:eastAsia="宋体"/>
          <w:b/>
          <w:lang w:val="pt-BR" w:eastAsia="zh-CN"/>
        </w:rPr>
      </w:pPr>
      <w:r w:rsidRPr="00AD1DBE">
        <w:rPr>
          <w:rFonts w:ascii="Arial" w:hAnsi="Arial"/>
          <w:b/>
          <w:sz w:val="24"/>
          <w:lang w:val="pt-BR"/>
        </w:rPr>
        <w:t>Agenda item:</w:t>
      </w:r>
      <w:r w:rsidRPr="00AD1DBE">
        <w:rPr>
          <w:rFonts w:ascii="Arial" w:hAnsi="Arial"/>
          <w:b/>
          <w:sz w:val="24"/>
          <w:lang w:val="pt-BR"/>
        </w:rPr>
        <w:tab/>
      </w:r>
      <w:r w:rsidR="000008EB">
        <w:rPr>
          <w:rFonts w:ascii="Arial" w:eastAsia="宋体" w:hAnsi="Arial" w:hint="eastAsia"/>
          <w:b/>
          <w:sz w:val="24"/>
          <w:lang w:val="pt-BR" w:eastAsia="zh-CN"/>
        </w:rPr>
        <w:t>8.2.2</w:t>
      </w:r>
    </w:p>
    <w:p w:rsidR="0037119B" w:rsidRPr="00AD1DBE" w:rsidRDefault="0037119B" w:rsidP="00AD321F">
      <w:pPr>
        <w:tabs>
          <w:tab w:val="left" w:pos="1985"/>
        </w:tabs>
        <w:ind w:left="1980" w:hanging="1980"/>
        <w:jc w:val="both"/>
        <w:rPr>
          <w:rStyle w:val="af8"/>
          <w:rFonts w:eastAsia="宋体"/>
          <w:b/>
          <w:lang w:val="pt-BR"/>
        </w:rPr>
      </w:pPr>
      <w:r w:rsidRPr="00AD1DBE">
        <w:rPr>
          <w:rFonts w:ascii="Arial" w:hAnsi="Arial"/>
          <w:b/>
          <w:sz w:val="24"/>
          <w:lang w:val="pt-BR"/>
        </w:rPr>
        <w:t>Document for:</w:t>
      </w:r>
      <w:r w:rsidRPr="00AD1DBE">
        <w:rPr>
          <w:rFonts w:ascii="Arial" w:hAnsi="Arial"/>
          <w:b/>
          <w:sz w:val="24"/>
          <w:lang w:val="pt-BR"/>
        </w:rPr>
        <w:tab/>
      </w:r>
      <w:r w:rsidR="00A3276F" w:rsidRPr="00AD1DBE">
        <w:rPr>
          <w:rFonts w:ascii="Arial" w:hAnsi="Arial" w:hint="eastAsia"/>
          <w:b/>
          <w:sz w:val="24"/>
          <w:lang w:val="en-US" w:eastAsia="zh-CN"/>
        </w:rPr>
        <w:t>Discussion</w:t>
      </w:r>
      <w:r w:rsidR="00C65535" w:rsidRPr="00AD1DBE">
        <w:rPr>
          <w:rFonts w:ascii="Arial" w:eastAsia="宋体" w:hAnsi="Arial" w:hint="eastAsia"/>
          <w:b/>
          <w:sz w:val="24"/>
          <w:lang w:val="en-US" w:eastAsia="zh-CN"/>
        </w:rPr>
        <w:t xml:space="preserve"> and Approval</w:t>
      </w:r>
    </w:p>
    <w:p w:rsidR="00DD5AE1" w:rsidRPr="00AD1DBE" w:rsidRDefault="00712AA2" w:rsidP="00AD321F">
      <w:pPr>
        <w:pStyle w:val="1"/>
        <w:ind w:left="0"/>
        <w:jc w:val="both"/>
        <w:rPr>
          <w:rFonts w:eastAsia="宋体"/>
          <w:lang w:eastAsia="zh-CN"/>
        </w:rPr>
      </w:pPr>
      <w:r w:rsidRPr="00AD1DBE">
        <w:rPr>
          <w:rFonts w:eastAsia="SimSun" w:hint="eastAsia"/>
          <w:lang w:eastAsia="zh-CN"/>
        </w:rPr>
        <w:t>Introduction</w:t>
      </w:r>
    </w:p>
    <w:p w:rsidR="000008EB" w:rsidRDefault="000008EB" w:rsidP="000008EB">
      <w:pPr>
        <w:overflowPunct w:val="0"/>
        <w:autoSpaceDE w:val="0"/>
        <w:autoSpaceDN w:val="0"/>
        <w:adjustRightInd w:val="0"/>
        <w:jc w:val="both"/>
        <w:rPr>
          <w:rFonts w:eastAsiaTheme="minorEastAsia"/>
          <w:lang w:eastAsia="zh-CN"/>
        </w:rPr>
      </w:pPr>
      <w:r>
        <w:rPr>
          <w:rFonts w:eastAsia="宋体" w:hint="eastAsia"/>
          <w:lang w:eastAsia="zh-CN"/>
        </w:rPr>
        <w:t xml:space="preserve">In </w:t>
      </w:r>
      <w:r>
        <w:rPr>
          <w:rFonts w:eastAsiaTheme="minorEastAsia" w:hint="eastAsia"/>
          <w:lang w:eastAsia="zh-CN"/>
        </w:rPr>
        <w:t xml:space="preserve">RAN#70 meeting, a new WI named </w:t>
      </w:r>
      <w:r>
        <w:rPr>
          <w:rFonts w:eastAsiaTheme="minorEastAsia"/>
          <w:lang w:eastAsia="zh-CN"/>
        </w:rPr>
        <w:t>“</w:t>
      </w:r>
      <w:r>
        <w:rPr>
          <w:rFonts w:eastAsiaTheme="minorEastAsia" w:hint="eastAsia"/>
          <w:lang w:eastAsia="zh-CN"/>
        </w:rPr>
        <w:t xml:space="preserve">Support for V2V services based on LTE </w:t>
      </w:r>
      <w:proofErr w:type="spellStart"/>
      <w:r>
        <w:rPr>
          <w:rFonts w:eastAsiaTheme="minorEastAsia" w:hint="eastAsia"/>
          <w:lang w:eastAsia="zh-CN"/>
        </w:rPr>
        <w:t>sidelink</w:t>
      </w:r>
      <w:proofErr w:type="spellEnd"/>
      <w:r>
        <w:rPr>
          <w:rFonts w:eastAsiaTheme="minorEastAsia"/>
          <w:lang w:eastAsia="zh-CN"/>
        </w:rPr>
        <w:t>”</w:t>
      </w:r>
      <w:r>
        <w:rPr>
          <w:rFonts w:eastAsiaTheme="minorEastAsia" w:hint="eastAsia"/>
          <w:lang w:eastAsia="zh-CN"/>
        </w:rPr>
        <w:t xml:space="preserve"> was agreed [1]. One of the objectives with RAN2 involvement is the path selection for transport of V2V messages listed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7"/>
      </w:tblGrid>
      <w:tr w:rsidR="000008EB" w:rsidRPr="009F1A56" w:rsidTr="004B59EF">
        <w:tc>
          <w:tcPr>
            <w:tcW w:w="9857" w:type="dxa"/>
          </w:tcPr>
          <w:p w:rsidR="000008EB" w:rsidRPr="009F1A56" w:rsidRDefault="000008EB" w:rsidP="004B59EF">
            <w:pPr>
              <w:widowControl w:val="0"/>
              <w:numPr>
                <w:ilvl w:val="0"/>
                <w:numId w:val="13"/>
              </w:numPr>
              <w:autoSpaceDE w:val="0"/>
              <w:autoSpaceDN w:val="0"/>
              <w:adjustRightInd w:val="0"/>
              <w:spacing w:after="120"/>
              <w:ind w:left="357" w:hanging="357"/>
              <w:jc w:val="both"/>
              <w:textAlignment w:val="baseline"/>
              <w:rPr>
                <w:rFonts w:ascii="Times" w:hAnsi="Times" w:cs="Helvetica"/>
                <w:lang w:val="en-US"/>
              </w:rPr>
            </w:pPr>
            <w:r w:rsidRPr="009F1A56">
              <w:rPr>
                <w:rFonts w:ascii="Times" w:hAnsi="Times" w:cs="Helvetica" w:hint="eastAsia"/>
                <w:lang w:eastAsia="ko-KR"/>
              </w:rPr>
              <w:t>T</w:t>
            </w:r>
            <w:r w:rsidRPr="009F1A56">
              <w:rPr>
                <w:rFonts w:ascii="Times" w:hAnsi="Times" w:cs="Helvetica" w:hint="eastAsia"/>
                <w:lang w:val="en-US" w:eastAsia="ko-KR"/>
              </w:rPr>
              <w:t xml:space="preserve">o specify a mechanism to enable E-UTRAN to select between PC5 and </w:t>
            </w:r>
            <w:proofErr w:type="spellStart"/>
            <w:r w:rsidRPr="009F1A56">
              <w:rPr>
                <w:rFonts w:ascii="Times" w:hAnsi="Times" w:cs="Helvetica" w:hint="eastAsia"/>
                <w:lang w:val="en-US" w:eastAsia="ko-KR"/>
              </w:rPr>
              <w:t>Uu</w:t>
            </w:r>
            <w:proofErr w:type="spellEnd"/>
            <w:r w:rsidRPr="009F1A56">
              <w:rPr>
                <w:rFonts w:ascii="Times" w:hAnsi="Times" w:cs="Helvetica" w:hint="eastAsia"/>
                <w:lang w:val="en-US" w:eastAsia="ko-KR"/>
              </w:rPr>
              <w:t xml:space="preserve"> for transport of V2V messages within </w:t>
            </w:r>
            <w:r w:rsidRPr="009F1A56">
              <w:rPr>
                <w:rFonts w:ascii="Times" w:hAnsi="Times" w:cs="Helvetica"/>
                <w:lang w:val="en-US" w:eastAsia="ko-KR"/>
              </w:rPr>
              <w:t>network</w:t>
            </w:r>
            <w:r w:rsidRPr="009F1A56">
              <w:rPr>
                <w:rFonts w:ascii="Times" w:hAnsi="Times" w:cs="Helvetica" w:hint="eastAsia"/>
                <w:lang w:val="en-US" w:eastAsia="ko-KR"/>
              </w:rPr>
              <w:t xml:space="preserve"> coverage, if necessary, in coordination with other working groups [RAN2]</w:t>
            </w:r>
          </w:p>
          <w:p w:rsidR="000008EB" w:rsidRPr="009F1A56" w:rsidRDefault="000008EB" w:rsidP="004B59EF">
            <w:pPr>
              <w:widowControl w:val="0"/>
              <w:spacing w:after="120"/>
              <w:ind w:left="720"/>
              <w:jc w:val="both"/>
              <w:rPr>
                <w:rFonts w:ascii="Times" w:eastAsiaTheme="minorEastAsia" w:hAnsi="Times" w:cs="Helvetica"/>
                <w:lang w:val="en-US" w:eastAsia="zh-CN"/>
              </w:rPr>
            </w:pPr>
            <w:r w:rsidRPr="009F1A56">
              <w:rPr>
                <w:rFonts w:ascii="Times" w:hAnsi="Times" w:cs="Helvetica" w:hint="eastAsia"/>
                <w:lang w:val="en-US" w:eastAsia="ko-KR"/>
              </w:rPr>
              <w:t>N</w:t>
            </w:r>
            <w:r w:rsidRPr="009F1A56">
              <w:rPr>
                <w:rFonts w:ascii="Times" w:hAnsi="Times" w:cs="Helvetica"/>
                <w:lang w:val="en-US" w:eastAsia="ko-KR"/>
              </w:rPr>
              <w:t>o</w:t>
            </w:r>
            <w:r w:rsidRPr="009F1A56">
              <w:rPr>
                <w:rFonts w:ascii="Times" w:hAnsi="Times" w:cs="Helvetica" w:hint="eastAsia"/>
                <w:lang w:val="en-US" w:eastAsia="ko-KR"/>
              </w:rPr>
              <w:t xml:space="preserve">te that this mechanism should be applicable to potential enhancement to </w:t>
            </w:r>
            <w:proofErr w:type="spellStart"/>
            <w:r w:rsidRPr="009F1A56">
              <w:rPr>
                <w:rFonts w:ascii="Times" w:hAnsi="Times" w:cs="Helvetica" w:hint="eastAsia"/>
                <w:lang w:val="en-US" w:eastAsia="ko-KR"/>
              </w:rPr>
              <w:t>Uu</w:t>
            </w:r>
            <w:proofErr w:type="spellEnd"/>
            <w:r w:rsidRPr="009F1A56">
              <w:rPr>
                <w:rFonts w:ascii="Times" w:hAnsi="Times" w:cs="Helvetica" w:hint="eastAsia"/>
                <w:lang w:val="en-US" w:eastAsia="ko-KR"/>
              </w:rPr>
              <w:t xml:space="preserve"> for V2V services, e.g., the outcome of the </w:t>
            </w:r>
            <w:proofErr w:type="spellStart"/>
            <w:r w:rsidRPr="009F1A56">
              <w:rPr>
                <w:rFonts w:ascii="Times" w:hAnsi="Times" w:cs="Helvetica" w:hint="eastAsia"/>
                <w:lang w:val="en-US" w:eastAsia="ko-KR"/>
              </w:rPr>
              <w:t>Uu</w:t>
            </w:r>
            <w:proofErr w:type="spellEnd"/>
            <w:r w:rsidRPr="009F1A56">
              <w:rPr>
                <w:rFonts w:ascii="Times" w:hAnsi="Times" w:cs="Helvetica" w:hint="eastAsia"/>
                <w:lang w:val="en-US" w:eastAsia="ko-KR"/>
              </w:rPr>
              <w:t xml:space="preserve">-based V2V part in </w:t>
            </w:r>
            <w:r w:rsidRPr="009F1A56">
              <w:rPr>
                <w:rFonts w:ascii="CG Times (WN)" w:hAnsi="CG Times (WN)" w:hint="eastAsia"/>
                <w:lang w:eastAsia="ko-KR"/>
              </w:rPr>
              <w:t>TR 36.885</w:t>
            </w:r>
            <w:r w:rsidRPr="009F1A56">
              <w:rPr>
                <w:rFonts w:ascii="Times" w:hAnsi="Times" w:cs="Helvetica" w:hint="eastAsia"/>
                <w:lang w:val="en-US" w:eastAsia="ko-KR"/>
              </w:rPr>
              <w:t xml:space="preserve">. Note that </w:t>
            </w:r>
            <w:proofErr w:type="spellStart"/>
            <w:r w:rsidRPr="009F1A56">
              <w:rPr>
                <w:rFonts w:ascii="Times" w:hAnsi="Times" w:cs="Helvetica" w:hint="eastAsia"/>
                <w:lang w:val="en-US" w:eastAsia="ko-KR"/>
              </w:rPr>
              <w:t>Uu</w:t>
            </w:r>
            <w:proofErr w:type="spellEnd"/>
            <w:r w:rsidRPr="009F1A56">
              <w:rPr>
                <w:rFonts w:ascii="Times" w:hAnsi="Times" w:cs="Helvetica" w:hint="eastAsia"/>
                <w:lang w:val="en-US" w:eastAsia="ko-KR"/>
              </w:rPr>
              <w:t xml:space="preserve"> performance </w:t>
            </w:r>
            <w:proofErr w:type="spellStart"/>
            <w:r w:rsidRPr="009F1A56">
              <w:rPr>
                <w:rFonts w:ascii="Times" w:hAnsi="Times" w:cs="Helvetica" w:hint="eastAsia"/>
                <w:lang w:val="en-US" w:eastAsia="ko-KR"/>
              </w:rPr>
              <w:t>enhancentment</w:t>
            </w:r>
            <w:proofErr w:type="spellEnd"/>
            <w:r w:rsidRPr="009F1A56">
              <w:rPr>
                <w:rFonts w:ascii="Times" w:hAnsi="Times" w:cs="Helvetica" w:hint="eastAsia"/>
                <w:lang w:val="en-US" w:eastAsia="ko-KR"/>
              </w:rPr>
              <w:t xml:space="preserve"> for V2V is not the scope of this WI.</w:t>
            </w:r>
          </w:p>
        </w:tc>
      </w:tr>
    </w:tbl>
    <w:p w:rsidR="000008EB" w:rsidRPr="000008EB" w:rsidRDefault="000008EB" w:rsidP="009F4131">
      <w:pPr>
        <w:overflowPunct w:val="0"/>
        <w:autoSpaceDE w:val="0"/>
        <w:autoSpaceDN w:val="0"/>
        <w:adjustRightInd w:val="0"/>
        <w:spacing w:beforeLines="50"/>
        <w:jc w:val="both"/>
        <w:rPr>
          <w:rFonts w:eastAsia="宋体"/>
          <w:lang w:eastAsia="zh-CN"/>
        </w:rPr>
      </w:pPr>
      <w:r>
        <w:rPr>
          <w:rFonts w:eastAsia="宋体" w:hint="eastAsia"/>
          <w:lang w:eastAsia="zh-CN"/>
        </w:rPr>
        <w:t xml:space="preserve">In this contribution, </w:t>
      </w:r>
      <w:r>
        <w:rPr>
          <w:rFonts w:eastAsiaTheme="minorEastAsia" w:cs="Arial" w:hint="eastAsia"/>
          <w:lang w:eastAsia="zh-CN"/>
        </w:rPr>
        <w:t xml:space="preserve">we will first introduce the paths available for the V2V message transport and make a comparison of these two paths. Then we will present the design considerations for the path selection. The possible network assistances for the path selection are also discussed. </w:t>
      </w:r>
    </w:p>
    <w:p w:rsidR="007C6F3D" w:rsidRDefault="001310DB" w:rsidP="00AD321F">
      <w:pPr>
        <w:pStyle w:val="1"/>
        <w:ind w:left="0"/>
        <w:jc w:val="both"/>
        <w:rPr>
          <w:rFonts w:eastAsia="宋体"/>
          <w:lang w:eastAsia="zh-CN"/>
        </w:rPr>
      </w:pPr>
      <w:r w:rsidRPr="00AD1DBE">
        <w:rPr>
          <w:rFonts w:eastAsia="宋体" w:hint="eastAsia"/>
          <w:lang w:eastAsia="zh-CN"/>
        </w:rPr>
        <w:t>D</w:t>
      </w:r>
      <w:r w:rsidRPr="00AD1DBE">
        <w:rPr>
          <w:rFonts w:eastAsia="SimSun" w:hint="eastAsia"/>
          <w:lang w:eastAsia="zh-CN"/>
        </w:rPr>
        <w:t>iscussion</w:t>
      </w:r>
    </w:p>
    <w:p w:rsidR="00B67304" w:rsidRPr="000008EB" w:rsidRDefault="000008EB" w:rsidP="000008EB">
      <w:pPr>
        <w:pStyle w:val="20"/>
        <w:tabs>
          <w:tab w:val="num" w:pos="360"/>
        </w:tabs>
        <w:spacing w:before="240" w:after="60"/>
        <w:ind w:leftChars="0" w:left="200" w:rightChars="0" w:right="200"/>
        <w:jc w:val="both"/>
        <w:rPr>
          <w:rFonts w:eastAsiaTheme="minorEastAsia"/>
          <w:lang w:val="en-US" w:eastAsia="zh-CN"/>
        </w:rPr>
      </w:pPr>
      <w:r>
        <w:rPr>
          <w:rFonts w:eastAsiaTheme="minorEastAsia" w:cs="Arial" w:hint="eastAsia"/>
          <w:lang w:eastAsia="zh-CN"/>
        </w:rPr>
        <w:t xml:space="preserve">Analysis of the PC5 and </w:t>
      </w:r>
      <w:proofErr w:type="spellStart"/>
      <w:r>
        <w:rPr>
          <w:rFonts w:eastAsiaTheme="minorEastAsia" w:cs="Arial" w:hint="eastAsia"/>
          <w:lang w:eastAsia="zh-CN"/>
        </w:rPr>
        <w:t>Uu</w:t>
      </w:r>
      <w:proofErr w:type="spellEnd"/>
      <w:r>
        <w:rPr>
          <w:rFonts w:eastAsiaTheme="minorEastAsia" w:cs="Arial" w:hint="eastAsia"/>
          <w:lang w:eastAsia="zh-CN"/>
        </w:rPr>
        <w:t xml:space="preserve"> based V2V transport </w:t>
      </w:r>
    </w:p>
    <w:p w:rsidR="000008EB" w:rsidRPr="000275A0" w:rsidRDefault="000008EB" w:rsidP="000008EB">
      <w:pPr>
        <w:jc w:val="both"/>
        <w:rPr>
          <w:rFonts w:eastAsiaTheme="minorEastAsia"/>
          <w:lang w:val="en-US" w:eastAsia="zh-CN"/>
        </w:rPr>
      </w:pPr>
      <w:r>
        <w:rPr>
          <w:rFonts w:eastAsiaTheme="minorEastAsia" w:hint="eastAsia"/>
          <w:lang w:val="en-US" w:eastAsia="zh-CN"/>
        </w:rPr>
        <w:t xml:space="preserve">According to TR 36.885 [2], the transport of V2V message may be based on PC5 or </w:t>
      </w:r>
      <w:proofErr w:type="spellStart"/>
      <w:r>
        <w:rPr>
          <w:rFonts w:eastAsiaTheme="minorEastAsia" w:hint="eastAsia"/>
          <w:lang w:val="en-US" w:eastAsia="zh-CN"/>
        </w:rPr>
        <w:t>Uu</w:t>
      </w:r>
      <w:proofErr w:type="spellEnd"/>
      <w:r>
        <w:rPr>
          <w:rFonts w:eastAsiaTheme="minorEastAsia" w:hint="eastAsia"/>
          <w:lang w:val="en-US" w:eastAsia="zh-CN"/>
        </w:rPr>
        <w:t xml:space="preserve">. For the PC5 based V2V operation, the UE transmits V2V message to multiple UEs at a local area in </w:t>
      </w:r>
      <w:proofErr w:type="spellStart"/>
      <w:r>
        <w:rPr>
          <w:rFonts w:eastAsiaTheme="minorEastAsia" w:hint="eastAsia"/>
          <w:lang w:val="en-US" w:eastAsia="zh-CN"/>
        </w:rPr>
        <w:t>sidelink</w:t>
      </w:r>
      <w:proofErr w:type="spellEnd"/>
      <w:r>
        <w:rPr>
          <w:rFonts w:eastAsiaTheme="minorEastAsia" w:hint="eastAsia"/>
          <w:lang w:val="en-US" w:eastAsia="zh-CN"/>
        </w:rPr>
        <w:t xml:space="preserve">, as shown in Figure 1(a). </w:t>
      </w:r>
      <w:r>
        <w:rPr>
          <w:rFonts w:eastAsiaTheme="minorEastAsia"/>
          <w:lang w:val="en-US" w:eastAsia="zh-CN"/>
        </w:rPr>
        <w:t>F</w:t>
      </w:r>
      <w:r>
        <w:rPr>
          <w:rFonts w:eastAsiaTheme="minorEastAsia" w:hint="eastAsia"/>
          <w:lang w:val="en-US" w:eastAsia="zh-CN"/>
        </w:rPr>
        <w:t xml:space="preserve">or the </w:t>
      </w:r>
      <w:proofErr w:type="spellStart"/>
      <w:r>
        <w:rPr>
          <w:rFonts w:eastAsiaTheme="minorEastAsia" w:hint="eastAsia"/>
          <w:lang w:val="en-US" w:eastAsia="zh-CN"/>
        </w:rPr>
        <w:t>Uu</w:t>
      </w:r>
      <w:proofErr w:type="spellEnd"/>
      <w:r>
        <w:rPr>
          <w:rFonts w:eastAsiaTheme="minorEastAsia" w:hint="eastAsia"/>
          <w:lang w:val="en-US" w:eastAsia="zh-CN"/>
        </w:rPr>
        <w:t xml:space="preserve"> based V2V operation, the UE transmits V2V message to E-UTRAN in uplink, as shown in Figure 1(b). And E-UTRAN transmits it to multiple UEs at a local area in downlink. Broadcast mechanism may be used by E-UTRAN for downlink. </w:t>
      </w:r>
    </w:p>
    <w:p w:rsidR="000008EB" w:rsidRDefault="000008EB" w:rsidP="000008EB">
      <w:pPr>
        <w:jc w:val="center"/>
        <w:rPr>
          <w:rFonts w:eastAsiaTheme="minorEastAsia"/>
          <w:lang w:eastAsia="zh-CN"/>
        </w:rPr>
      </w:pPr>
      <w:r w:rsidRPr="005332CD">
        <w:object w:dxaOrig="3902" w:dyaOrig="31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5pt;height:101pt" o:ole="">
            <v:imagedata r:id="rId8" o:title=""/>
          </v:shape>
          <o:OLEObject Type="Embed" ProgID="Visio.Drawing.11" ShapeID="_x0000_i1025" DrawAspect="Content" ObjectID="_1521035925" r:id="rId9"/>
        </w:object>
      </w:r>
      <w:r>
        <w:rPr>
          <w:rFonts w:eastAsiaTheme="minorEastAsia" w:hint="eastAsia"/>
          <w:lang w:eastAsia="zh-CN"/>
        </w:rPr>
        <w:t xml:space="preserve">                                  </w:t>
      </w:r>
      <w:r w:rsidRPr="00B427B4">
        <w:object w:dxaOrig="3902" w:dyaOrig="3172">
          <v:shape id="_x0000_i1026" type="#_x0000_t75" style="width:122.5pt;height:99pt" o:ole="">
            <v:imagedata r:id="rId10" o:title=""/>
          </v:shape>
          <o:OLEObject Type="Embed" ProgID="Visio.Drawing.11" ShapeID="_x0000_i1026" DrawAspect="Content" ObjectID="_1521035926" r:id="rId11"/>
        </w:object>
      </w:r>
    </w:p>
    <w:p w:rsidR="000008EB" w:rsidRPr="008B51A4" w:rsidRDefault="000008EB" w:rsidP="000008EB">
      <w:pPr>
        <w:numPr>
          <w:ilvl w:val="4"/>
          <w:numId w:val="13"/>
        </w:numPr>
        <w:rPr>
          <w:rFonts w:eastAsiaTheme="minorEastAsia"/>
          <w:lang w:val="en-US" w:eastAsia="zh-CN"/>
        </w:rPr>
      </w:pPr>
      <w:r>
        <w:rPr>
          <w:rFonts w:eastAsiaTheme="minorEastAsia" w:hint="eastAsia"/>
          <w:lang w:eastAsia="zh-CN"/>
        </w:rPr>
        <w:t xml:space="preserve">PC5 based V2V operation                                                (b) </w:t>
      </w:r>
      <w:proofErr w:type="spellStart"/>
      <w:r>
        <w:rPr>
          <w:rFonts w:eastAsiaTheme="minorEastAsia" w:hint="eastAsia"/>
          <w:lang w:eastAsia="zh-CN"/>
        </w:rPr>
        <w:t>Uu</w:t>
      </w:r>
      <w:proofErr w:type="spellEnd"/>
      <w:r>
        <w:rPr>
          <w:rFonts w:eastAsiaTheme="minorEastAsia" w:hint="eastAsia"/>
          <w:lang w:eastAsia="zh-CN"/>
        </w:rPr>
        <w:t xml:space="preserve"> based V2V operation</w:t>
      </w:r>
    </w:p>
    <w:p w:rsidR="000008EB" w:rsidRDefault="000008EB" w:rsidP="000008EB">
      <w:pPr>
        <w:jc w:val="center"/>
        <w:rPr>
          <w:rFonts w:eastAsiaTheme="minorEastAsia"/>
          <w:lang w:eastAsia="zh-CN"/>
        </w:rPr>
      </w:pPr>
      <w:r>
        <w:rPr>
          <w:rFonts w:eastAsiaTheme="minorEastAsia" w:hint="eastAsia"/>
          <w:lang w:eastAsia="zh-CN"/>
        </w:rPr>
        <w:t>Figure 1 Scenarios for V2V operation</w:t>
      </w:r>
    </w:p>
    <w:p w:rsidR="000008EB" w:rsidRDefault="000008EB" w:rsidP="000008EB">
      <w:pPr>
        <w:jc w:val="both"/>
        <w:rPr>
          <w:rFonts w:eastAsiaTheme="minorEastAsia"/>
          <w:lang w:val="en-US" w:eastAsia="zh-CN"/>
        </w:rPr>
      </w:pPr>
      <w:r>
        <w:rPr>
          <w:rFonts w:eastAsiaTheme="minorEastAsia" w:hint="eastAsia"/>
          <w:lang w:val="en-US" w:eastAsia="zh-CN"/>
        </w:rPr>
        <w:t xml:space="preserve">The comparison of PC5 and </w:t>
      </w:r>
      <w:proofErr w:type="spellStart"/>
      <w:r>
        <w:rPr>
          <w:rFonts w:eastAsiaTheme="minorEastAsia" w:hint="eastAsia"/>
          <w:lang w:val="en-US" w:eastAsia="zh-CN"/>
        </w:rPr>
        <w:t>Uu</w:t>
      </w:r>
      <w:proofErr w:type="spellEnd"/>
      <w:r>
        <w:rPr>
          <w:rFonts w:eastAsiaTheme="minorEastAsia" w:hint="eastAsia"/>
          <w:lang w:val="en-US" w:eastAsia="zh-CN"/>
        </w:rPr>
        <w:t xml:space="preserve"> based V2V message transport is presented in Table 1. As we can see, the latency of PC5 based V2V transport is lower than that of </w:t>
      </w:r>
      <w:proofErr w:type="spellStart"/>
      <w:r>
        <w:rPr>
          <w:rFonts w:eastAsiaTheme="minorEastAsia" w:hint="eastAsia"/>
          <w:lang w:val="en-US" w:eastAsia="zh-CN"/>
        </w:rPr>
        <w:t>Uu</w:t>
      </w:r>
      <w:proofErr w:type="spellEnd"/>
      <w:r>
        <w:rPr>
          <w:rFonts w:eastAsiaTheme="minorEastAsia" w:hint="eastAsia"/>
          <w:lang w:val="en-US" w:eastAsia="zh-CN"/>
        </w:rPr>
        <w:t xml:space="preserve"> based V2V message transport, due to the only one hop path for PC5. However, it is generally regarded that PC5 based transport is less reliable than </w:t>
      </w:r>
      <w:proofErr w:type="spellStart"/>
      <w:r>
        <w:rPr>
          <w:rFonts w:eastAsiaTheme="minorEastAsia" w:hint="eastAsia"/>
          <w:lang w:val="en-US" w:eastAsia="zh-CN"/>
        </w:rPr>
        <w:t>Uu</w:t>
      </w:r>
      <w:proofErr w:type="spellEnd"/>
      <w:r>
        <w:rPr>
          <w:rFonts w:eastAsiaTheme="minorEastAsia" w:hint="eastAsia"/>
          <w:lang w:val="en-US" w:eastAsia="zh-CN"/>
        </w:rPr>
        <w:t xml:space="preserve"> based transport. When it comes to the broadcast area, the broadcast area of PC5 based transport is constrained by the transmission power of vehicle UE whereas the broadcast area of </w:t>
      </w:r>
      <w:proofErr w:type="spellStart"/>
      <w:r>
        <w:rPr>
          <w:rFonts w:eastAsiaTheme="minorEastAsia" w:hint="eastAsia"/>
          <w:lang w:val="en-US" w:eastAsia="zh-CN"/>
        </w:rPr>
        <w:t>Uu</w:t>
      </w:r>
      <w:proofErr w:type="spellEnd"/>
      <w:r>
        <w:rPr>
          <w:rFonts w:eastAsiaTheme="minorEastAsia" w:hint="eastAsia"/>
          <w:lang w:val="en-US" w:eastAsia="zh-CN"/>
        </w:rPr>
        <w:t xml:space="preserve"> based transport is usually larger than that of PC5 based V2V transport and could be adjusted based on the transmission range requirements of vehicle UE and or V2V applications. Finally, the PC5 and </w:t>
      </w:r>
      <w:proofErr w:type="spellStart"/>
      <w:r>
        <w:rPr>
          <w:rFonts w:eastAsiaTheme="minorEastAsia" w:hint="eastAsia"/>
          <w:lang w:val="en-US" w:eastAsia="zh-CN"/>
        </w:rPr>
        <w:t>Uu</w:t>
      </w:r>
      <w:proofErr w:type="spellEnd"/>
      <w:r>
        <w:rPr>
          <w:rFonts w:eastAsiaTheme="minorEastAsia" w:hint="eastAsia"/>
          <w:lang w:val="en-US" w:eastAsia="zh-CN"/>
        </w:rPr>
        <w:t xml:space="preserve"> based V2V message transport have different available scopes. For example, the </w:t>
      </w:r>
      <w:proofErr w:type="spellStart"/>
      <w:r>
        <w:rPr>
          <w:rFonts w:eastAsiaTheme="minorEastAsia" w:hint="eastAsia"/>
          <w:lang w:val="en-US" w:eastAsia="zh-CN"/>
        </w:rPr>
        <w:t>Uu</w:t>
      </w:r>
      <w:proofErr w:type="spellEnd"/>
      <w:r>
        <w:rPr>
          <w:rFonts w:eastAsiaTheme="minorEastAsia" w:hint="eastAsia"/>
          <w:lang w:val="en-US" w:eastAsia="zh-CN"/>
        </w:rPr>
        <w:t xml:space="preserve"> based V2V transport </w:t>
      </w:r>
      <w:r>
        <w:rPr>
          <w:rFonts w:eastAsiaTheme="minorEastAsia"/>
          <w:lang w:val="en-US" w:eastAsia="zh-CN"/>
        </w:rPr>
        <w:t>requires</w:t>
      </w:r>
      <w:r>
        <w:rPr>
          <w:rFonts w:eastAsiaTheme="minorEastAsia" w:hint="eastAsia"/>
          <w:lang w:val="en-US" w:eastAsia="zh-CN"/>
        </w:rPr>
        <w:t xml:space="preserve"> the vehicle UE in RRC_CONNECTED state while the PC5 based V2V transport could be used by vehicle UE not only in RRC_CONNECTED state but also in RRC_IDLE state, RLF, and out of coverage. </w:t>
      </w:r>
    </w:p>
    <w:p w:rsidR="000008EB" w:rsidRDefault="000008EB" w:rsidP="000008EB">
      <w:pPr>
        <w:rPr>
          <w:rFonts w:eastAsiaTheme="minorEastAsia"/>
          <w:lang w:val="en-US" w:eastAsia="zh-CN"/>
        </w:rPr>
      </w:pPr>
      <w:r>
        <w:rPr>
          <w:rFonts w:eastAsiaTheme="minorEastAsia" w:hint="eastAsia"/>
          <w:lang w:val="en-US" w:eastAsia="zh-CN"/>
        </w:rPr>
        <w:lastRenderedPageBreak/>
        <w:t xml:space="preserve">Table 1 Comparison of PC5 and </w:t>
      </w:r>
      <w:proofErr w:type="spellStart"/>
      <w:r>
        <w:rPr>
          <w:rFonts w:eastAsiaTheme="minorEastAsia" w:hint="eastAsia"/>
          <w:lang w:val="en-US" w:eastAsia="zh-CN"/>
        </w:rPr>
        <w:t>Uu</w:t>
      </w:r>
      <w:proofErr w:type="spellEnd"/>
      <w:r>
        <w:rPr>
          <w:rFonts w:eastAsiaTheme="minorEastAsia" w:hint="eastAsia"/>
          <w:lang w:val="en-US" w:eastAsia="zh-CN"/>
        </w:rPr>
        <w:t xml:space="preserve"> based for V2V message transport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3686"/>
        <w:gridCol w:w="4111"/>
      </w:tblGrid>
      <w:tr w:rsidR="000008EB" w:rsidRPr="002B553A" w:rsidTr="004B59EF">
        <w:trPr>
          <w:trHeight w:val="270"/>
        </w:trPr>
        <w:tc>
          <w:tcPr>
            <w:tcW w:w="1242" w:type="dxa"/>
          </w:tcPr>
          <w:p w:rsidR="000008EB" w:rsidRPr="002B553A" w:rsidRDefault="000008EB" w:rsidP="004B59EF">
            <w:pPr>
              <w:jc w:val="center"/>
              <w:rPr>
                <w:rFonts w:eastAsiaTheme="minorEastAsia"/>
                <w:sz w:val="18"/>
                <w:szCs w:val="18"/>
                <w:lang w:val="en-US" w:eastAsia="zh-CN"/>
              </w:rPr>
            </w:pPr>
            <w:r w:rsidRPr="002B553A">
              <w:rPr>
                <w:rFonts w:eastAsiaTheme="minorEastAsia"/>
                <w:sz w:val="18"/>
                <w:szCs w:val="18"/>
                <w:lang w:val="en-US" w:eastAsia="zh-CN"/>
              </w:rPr>
              <w:t>Items</w:t>
            </w:r>
          </w:p>
        </w:tc>
        <w:tc>
          <w:tcPr>
            <w:tcW w:w="3686" w:type="dxa"/>
          </w:tcPr>
          <w:p w:rsidR="000008EB" w:rsidRPr="002B553A" w:rsidRDefault="000008EB" w:rsidP="004B59EF">
            <w:pPr>
              <w:jc w:val="center"/>
              <w:rPr>
                <w:rFonts w:eastAsiaTheme="minorEastAsia"/>
                <w:sz w:val="18"/>
                <w:szCs w:val="18"/>
                <w:lang w:val="en-US" w:eastAsia="zh-CN"/>
              </w:rPr>
            </w:pPr>
            <w:r w:rsidRPr="002B553A">
              <w:rPr>
                <w:rFonts w:eastAsiaTheme="minorEastAsia"/>
                <w:sz w:val="18"/>
                <w:szCs w:val="18"/>
                <w:lang w:val="en-US" w:eastAsia="zh-CN"/>
              </w:rPr>
              <w:t>PC5 based V2V</w:t>
            </w:r>
          </w:p>
        </w:tc>
        <w:tc>
          <w:tcPr>
            <w:tcW w:w="4111" w:type="dxa"/>
          </w:tcPr>
          <w:p w:rsidR="000008EB" w:rsidRPr="002B553A" w:rsidRDefault="000008EB" w:rsidP="004B59EF">
            <w:pPr>
              <w:jc w:val="center"/>
              <w:rPr>
                <w:rFonts w:eastAsiaTheme="minorEastAsia"/>
                <w:sz w:val="18"/>
                <w:szCs w:val="18"/>
                <w:lang w:val="en-US" w:eastAsia="zh-CN"/>
              </w:rPr>
            </w:pPr>
            <w:proofErr w:type="spellStart"/>
            <w:r w:rsidRPr="002B553A">
              <w:rPr>
                <w:rFonts w:eastAsiaTheme="minorEastAsia"/>
                <w:sz w:val="18"/>
                <w:szCs w:val="18"/>
                <w:lang w:val="en-US" w:eastAsia="zh-CN"/>
              </w:rPr>
              <w:t>Uu</w:t>
            </w:r>
            <w:proofErr w:type="spellEnd"/>
            <w:r w:rsidRPr="002B553A">
              <w:rPr>
                <w:rFonts w:eastAsiaTheme="minorEastAsia"/>
                <w:sz w:val="18"/>
                <w:szCs w:val="18"/>
                <w:lang w:val="en-US" w:eastAsia="zh-CN"/>
              </w:rPr>
              <w:t xml:space="preserve"> based V2V</w:t>
            </w:r>
          </w:p>
        </w:tc>
      </w:tr>
      <w:tr w:rsidR="000008EB" w:rsidRPr="002B553A" w:rsidTr="004B59EF">
        <w:tc>
          <w:tcPr>
            <w:tcW w:w="1242" w:type="dxa"/>
          </w:tcPr>
          <w:p w:rsidR="000008EB" w:rsidRPr="002B553A" w:rsidRDefault="000008EB" w:rsidP="004B59EF">
            <w:pPr>
              <w:jc w:val="center"/>
              <w:rPr>
                <w:rFonts w:eastAsiaTheme="minorEastAsia"/>
                <w:sz w:val="18"/>
                <w:szCs w:val="18"/>
                <w:lang w:val="en-US" w:eastAsia="zh-CN"/>
              </w:rPr>
            </w:pPr>
            <w:r w:rsidRPr="002B553A">
              <w:rPr>
                <w:rFonts w:eastAsiaTheme="minorEastAsia"/>
                <w:sz w:val="18"/>
                <w:szCs w:val="18"/>
                <w:lang w:val="en-US" w:eastAsia="zh-CN"/>
              </w:rPr>
              <w:t>Latency</w:t>
            </w:r>
          </w:p>
        </w:tc>
        <w:tc>
          <w:tcPr>
            <w:tcW w:w="3686" w:type="dxa"/>
          </w:tcPr>
          <w:p w:rsidR="000008EB" w:rsidRPr="002B553A" w:rsidRDefault="000008EB" w:rsidP="004B59EF">
            <w:pPr>
              <w:jc w:val="center"/>
              <w:rPr>
                <w:rFonts w:eastAsiaTheme="minorEastAsia"/>
                <w:sz w:val="18"/>
                <w:szCs w:val="18"/>
                <w:lang w:val="en-US" w:eastAsia="zh-CN"/>
              </w:rPr>
            </w:pPr>
            <w:r w:rsidRPr="002B553A">
              <w:rPr>
                <w:rFonts w:eastAsiaTheme="minorEastAsia"/>
                <w:sz w:val="18"/>
                <w:szCs w:val="18"/>
                <w:lang w:val="en-US" w:eastAsia="zh-CN"/>
              </w:rPr>
              <w:t>Low</w:t>
            </w:r>
          </w:p>
        </w:tc>
        <w:tc>
          <w:tcPr>
            <w:tcW w:w="4111" w:type="dxa"/>
          </w:tcPr>
          <w:p w:rsidR="000008EB" w:rsidRPr="002B553A" w:rsidRDefault="000008EB" w:rsidP="004B59EF">
            <w:pPr>
              <w:jc w:val="center"/>
              <w:rPr>
                <w:rFonts w:eastAsiaTheme="minorEastAsia"/>
                <w:sz w:val="18"/>
                <w:szCs w:val="18"/>
                <w:lang w:val="en-US" w:eastAsia="zh-CN"/>
              </w:rPr>
            </w:pPr>
            <w:r w:rsidRPr="002B553A">
              <w:rPr>
                <w:rFonts w:eastAsiaTheme="minorEastAsia"/>
                <w:sz w:val="18"/>
                <w:szCs w:val="18"/>
                <w:lang w:val="en-US" w:eastAsia="zh-CN"/>
              </w:rPr>
              <w:t>High</w:t>
            </w:r>
          </w:p>
        </w:tc>
      </w:tr>
      <w:tr w:rsidR="000008EB" w:rsidRPr="002B553A" w:rsidTr="004B59EF">
        <w:tc>
          <w:tcPr>
            <w:tcW w:w="1242" w:type="dxa"/>
          </w:tcPr>
          <w:p w:rsidR="000008EB" w:rsidRPr="002B553A" w:rsidRDefault="000008EB" w:rsidP="004B59EF">
            <w:pPr>
              <w:jc w:val="center"/>
              <w:rPr>
                <w:rFonts w:eastAsiaTheme="minorEastAsia"/>
                <w:sz w:val="18"/>
                <w:szCs w:val="18"/>
                <w:lang w:val="en-US" w:eastAsia="zh-CN"/>
              </w:rPr>
            </w:pPr>
            <w:r w:rsidRPr="002B553A">
              <w:rPr>
                <w:rFonts w:eastAsiaTheme="minorEastAsia"/>
                <w:sz w:val="18"/>
                <w:szCs w:val="18"/>
                <w:lang w:val="en-US" w:eastAsia="zh-CN"/>
              </w:rPr>
              <w:t xml:space="preserve">Reliability </w:t>
            </w:r>
          </w:p>
        </w:tc>
        <w:tc>
          <w:tcPr>
            <w:tcW w:w="3686" w:type="dxa"/>
          </w:tcPr>
          <w:p w:rsidR="000008EB" w:rsidRPr="002B553A" w:rsidRDefault="000008EB" w:rsidP="004B59EF">
            <w:pPr>
              <w:jc w:val="center"/>
              <w:rPr>
                <w:rFonts w:eastAsiaTheme="minorEastAsia"/>
                <w:sz w:val="18"/>
                <w:szCs w:val="18"/>
                <w:lang w:val="en-US" w:eastAsia="zh-CN"/>
              </w:rPr>
            </w:pPr>
            <w:r w:rsidRPr="002B553A">
              <w:rPr>
                <w:rFonts w:eastAsiaTheme="minorEastAsia"/>
                <w:sz w:val="18"/>
                <w:szCs w:val="18"/>
                <w:lang w:val="en-US" w:eastAsia="zh-CN"/>
              </w:rPr>
              <w:t>Low</w:t>
            </w:r>
          </w:p>
        </w:tc>
        <w:tc>
          <w:tcPr>
            <w:tcW w:w="4111" w:type="dxa"/>
          </w:tcPr>
          <w:p w:rsidR="000008EB" w:rsidRPr="002B553A" w:rsidRDefault="000008EB" w:rsidP="004B59EF">
            <w:pPr>
              <w:jc w:val="center"/>
              <w:rPr>
                <w:rFonts w:eastAsiaTheme="minorEastAsia"/>
                <w:sz w:val="18"/>
                <w:szCs w:val="18"/>
                <w:lang w:val="en-US" w:eastAsia="zh-CN"/>
              </w:rPr>
            </w:pPr>
            <w:r w:rsidRPr="002B553A">
              <w:rPr>
                <w:rFonts w:eastAsiaTheme="minorEastAsia"/>
                <w:sz w:val="18"/>
                <w:szCs w:val="18"/>
                <w:lang w:val="en-US" w:eastAsia="zh-CN"/>
              </w:rPr>
              <w:t>High</w:t>
            </w:r>
          </w:p>
        </w:tc>
      </w:tr>
      <w:tr w:rsidR="000008EB" w:rsidRPr="002B553A" w:rsidTr="004B59EF">
        <w:tc>
          <w:tcPr>
            <w:tcW w:w="1242" w:type="dxa"/>
          </w:tcPr>
          <w:p w:rsidR="000008EB" w:rsidRPr="002B553A" w:rsidRDefault="000008EB" w:rsidP="004B59EF">
            <w:pPr>
              <w:jc w:val="center"/>
              <w:rPr>
                <w:rFonts w:eastAsiaTheme="minorEastAsia"/>
                <w:sz w:val="18"/>
                <w:szCs w:val="18"/>
                <w:lang w:val="en-US" w:eastAsia="zh-CN"/>
              </w:rPr>
            </w:pPr>
            <w:r w:rsidRPr="002B553A">
              <w:rPr>
                <w:rFonts w:eastAsiaTheme="minorEastAsia"/>
                <w:sz w:val="18"/>
                <w:szCs w:val="18"/>
                <w:lang w:val="en-US" w:eastAsia="zh-CN"/>
              </w:rPr>
              <w:t xml:space="preserve">Broadcast </w:t>
            </w:r>
            <w:r w:rsidRPr="002B553A">
              <w:rPr>
                <w:rFonts w:eastAsiaTheme="minorEastAsia" w:hint="eastAsia"/>
                <w:sz w:val="18"/>
                <w:szCs w:val="18"/>
                <w:lang w:val="en-US" w:eastAsia="zh-CN"/>
              </w:rPr>
              <w:t>area</w:t>
            </w:r>
          </w:p>
        </w:tc>
        <w:tc>
          <w:tcPr>
            <w:tcW w:w="3686" w:type="dxa"/>
          </w:tcPr>
          <w:p w:rsidR="000008EB" w:rsidRPr="002B553A" w:rsidRDefault="000008EB" w:rsidP="004B59EF">
            <w:pPr>
              <w:jc w:val="center"/>
              <w:rPr>
                <w:rFonts w:eastAsiaTheme="minorEastAsia"/>
                <w:sz w:val="18"/>
                <w:szCs w:val="18"/>
                <w:lang w:val="en-US" w:eastAsia="zh-CN"/>
              </w:rPr>
            </w:pPr>
            <w:r w:rsidRPr="002B553A">
              <w:rPr>
                <w:rFonts w:eastAsiaTheme="minorEastAsia"/>
                <w:sz w:val="18"/>
                <w:szCs w:val="18"/>
                <w:lang w:val="en-US" w:eastAsia="zh-CN"/>
              </w:rPr>
              <w:t>Small, confined to the transmission power of vehicle UE</w:t>
            </w:r>
          </w:p>
        </w:tc>
        <w:tc>
          <w:tcPr>
            <w:tcW w:w="4111" w:type="dxa"/>
          </w:tcPr>
          <w:p w:rsidR="000008EB" w:rsidRPr="002B553A" w:rsidRDefault="000008EB" w:rsidP="004B59EF">
            <w:pPr>
              <w:jc w:val="center"/>
              <w:rPr>
                <w:rFonts w:eastAsiaTheme="minorEastAsia"/>
                <w:sz w:val="18"/>
                <w:szCs w:val="18"/>
                <w:lang w:val="en-US" w:eastAsia="zh-CN"/>
              </w:rPr>
            </w:pPr>
            <w:r w:rsidRPr="002B553A">
              <w:rPr>
                <w:rFonts w:eastAsiaTheme="minorEastAsia" w:hint="eastAsia"/>
                <w:sz w:val="18"/>
                <w:szCs w:val="18"/>
                <w:lang w:val="en-US" w:eastAsia="zh-CN"/>
              </w:rPr>
              <w:t>Large</w:t>
            </w:r>
            <w:r w:rsidRPr="002B553A">
              <w:rPr>
                <w:rFonts w:eastAsiaTheme="minorEastAsia"/>
                <w:sz w:val="18"/>
                <w:szCs w:val="18"/>
                <w:lang w:val="en-US" w:eastAsia="zh-CN"/>
              </w:rPr>
              <w:t xml:space="preserve">, </w:t>
            </w:r>
            <w:r w:rsidRPr="002B553A">
              <w:rPr>
                <w:rFonts w:eastAsiaTheme="minorEastAsia" w:hint="eastAsia"/>
                <w:sz w:val="18"/>
                <w:szCs w:val="18"/>
                <w:lang w:val="en-US" w:eastAsia="zh-CN"/>
              </w:rPr>
              <w:t xml:space="preserve">flexibly </w:t>
            </w:r>
            <w:r w:rsidRPr="002B553A">
              <w:rPr>
                <w:rFonts w:eastAsiaTheme="minorEastAsia"/>
                <w:sz w:val="18"/>
                <w:szCs w:val="18"/>
                <w:lang w:val="en-US" w:eastAsia="zh-CN"/>
              </w:rPr>
              <w:t xml:space="preserve">adapted to various </w:t>
            </w:r>
            <w:r w:rsidRPr="002B553A">
              <w:rPr>
                <w:rFonts w:eastAsiaTheme="minorEastAsia" w:hint="eastAsia"/>
                <w:sz w:val="18"/>
                <w:szCs w:val="18"/>
                <w:lang w:val="en-US" w:eastAsia="zh-CN"/>
              </w:rPr>
              <w:t>area requirements</w:t>
            </w:r>
          </w:p>
        </w:tc>
      </w:tr>
      <w:tr w:rsidR="000008EB" w:rsidRPr="002B553A" w:rsidTr="004B59EF">
        <w:tc>
          <w:tcPr>
            <w:tcW w:w="1242" w:type="dxa"/>
          </w:tcPr>
          <w:p w:rsidR="000008EB" w:rsidRPr="002B553A" w:rsidRDefault="000008EB" w:rsidP="004B59EF">
            <w:pPr>
              <w:jc w:val="center"/>
              <w:rPr>
                <w:rFonts w:eastAsiaTheme="minorEastAsia"/>
                <w:sz w:val="18"/>
                <w:szCs w:val="18"/>
                <w:lang w:val="en-US" w:eastAsia="zh-CN"/>
              </w:rPr>
            </w:pPr>
            <w:r w:rsidRPr="002B553A">
              <w:rPr>
                <w:rFonts w:eastAsiaTheme="minorEastAsia" w:hint="eastAsia"/>
                <w:sz w:val="18"/>
                <w:szCs w:val="18"/>
                <w:lang w:val="en-US" w:eastAsia="zh-CN"/>
              </w:rPr>
              <w:t>Application scope</w:t>
            </w:r>
          </w:p>
        </w:tc>
        <w:tc>
          <w:tcPr>
            <w:tcW w:w="3686" w:type="dxa"/>
          </w:tcPr>
          <w:p w:rsidR="000008EB" w:rsidRPr="002B553A" w:rsidRDefault="000008EB" w:rsidP="004B59EF">
            <w:pPr>
              <w:rPr>
                <w:rFonts w:eastAsiaTheme="minorEastAsia"/>
                <w:sz w:val="18"/>
                <w:szCs w:val="18"/>
                <w:lang w:val="en-US" w:eastAsia="zh-CN"/>
              </w:rPr>
            </w:pPr>
            <w:proofErr w:type="spellStart"/>
            <w:r w:rsidRPr="002B553A">
              <w:rPr>
                <w:rFonts w:eastAsiaTheme="minorEastAsia" w:hint="eastAsia"/>
                <w:sz w:val="18"/>
                <w:szCs w:val="18"/>
                <w:lang w:val="en-US" w:eastAsia="zh-CN"/>
              </w:rPr>
              <w:t>Tx</w:t>
            </w:r>
            <w:proofErr w:type="spellEnd"/>
            <w:r w:rsidRPr="002B553A">
              <w:rPr>
                <w:rFonts w:eastAsiaTheme="minorEastAsia" w:hint="eastAsia"/>
                <w:sz w:val="18"/>
                <w:szCs w:val="18"/>
                <w:lang w:val="en-US" w:eastAsia="zh-CN"/>
              </w:rPr>
              <w:t xml:space="preserve">: </w:t>
            </w:r>
            <w:r w:rsidRPr="002B553A">
              <w:rPr>
                <w:rFonts w:eastAsiaTheme="minorEastAsia"/>
                <w:sz w:val="18"/>
                <w:szCs w:val="18"/>
                <w:lang w:val="en-US" w:eastAsia="zh-CN"/>
              </w:rPr>
              <w:t>RRC_CONNECTED</w:t>
            </w:r>
            <w:r w:rsidRPr="002B553A">
              <w:rPr>
                <w:rFonts w:eastAsiaTheme="minorEastAsia" w:hint="eastAsia"/>
                <w:sz w:val="18"/>
                <w:szCs w:val="18"/>
                <w:lang w:val="en-US" w:eastAsia="zh-CN"/>
              </w:rPr>
              <w:t xml:space="preserve"> (Mode 1 and Mode 2); </w:t>
            </w:r>
            <w:r w:rsidRPr="002B553A">
              <w:rPr>
                <w:rFonts w:eastAsiaTheme="minorEastAsia"/>
                <w:sz w:val="18"/>
                <w:szCs w:val="18"/>
                <w:lang w:val="en-US" w:eastAsia="zh-CN"/>
              </w:rPr>
              <w:t>RRC_IDLE</w:t>
            </w:r>
            <w:r w:rsidRPr="002B553A">
              <w:rPr>
                <w:rFonts w:eastAsiaTheme="minorEastAsia" w:hint="eastAsia"/>
                <w:sz w:val="18"/>
                <w:szCs w:val="18"/>
                <w:lang w:val="en-US" w:eastAsia="zh-CN"/>
              </w:rPr>
              <w:t xml:space="preserve">, </w:t>
            </w:r>
            <w:r w:rsidRPr="002B553A">
              <w:rPr>
                <w:rFonts w:eastAsiaTheme="minorEastAsia"/>
                <w:sz w:val="18"/>
                <w:szCs w:val="18"/>
                <w:lang w:val="en-US" w:eastAsia="zh-CN"/>
              </w:rPr>
              <w:t>RLF</w:t>
            </w:r>
            <w:r w:rsidRPr="002B553A">
              <w:rPr>
                <w:rFonts w:eastAsiaTheme="minorEastAsia" w:hint="eastAsia"/>
                <w:sz w:val="18"/>
                <w:szCs w:val="18"/>
                <w:lang w:val="en-US" w:eastAsia="zh-CN"/>
              </w:rPr>
              <w:t xml:space="preserve"> and </w:t>
            </w:r>
            <w:r w:rsidRPr="002B553A">
              <w:rPr>
                <w:rFonts w:eastAsiaTheme="minorEastAsia"/>
                <w:sz w:val="18"/>
                <w:szCs w:val="18"/>
                <w:lang w:val="en-US" w:eastAsia="zh-CN"/>
              </w:rPr>
              <w:t>out of coverage</w:t>
            </w:r>
            <w:r w:rsidRPr="002B553A">
              <w:rPr>
                <w:rFonts w:eastAsiaTheme="minorEastAsia" w:hint="eastAsia"/>
                <w:sz w:val="18"/>
                <w:szCs w:val="18"/>
                <w:lang w:val="en-US" w:eastAsia="zh-CN"/>
              </w:rPr>
              <w:t xml:space="preserve"> (Mode 2), etc.</w:t>
            </w:r>
          </w:p>
          <w:p w:rsidR="000008EB" w:rsidRPr="002B553A" w:rsidRDefault="000008EB" w:rsidP="004B59EF">
            <w:pPr>
              <w:rPr>
                <w:rFonts w:eastAsiaTheme="minorEastAsia"/>
                <w:sz w:val="18"/>
                <w:szCs w:val="18"/>
                <w:lang w:val="en-US" w:eastAsia="zh-CN"/>
              </w:rPr>
            </w:pPr>
            <w:r w:rsidRPr="002B553A">
              <w:rPr>
                <w:rFonts w:eastAsiaTheme="minorEastAsia" w:hint="eastAsia"/>
                <w:sz w:val="18"/>
                <w:szCs w:val="18"/>
                <w:lang w:val="en-US" w:eastAsia="zh-CN"/>
              </w:rPr>
              <w:t xml:space="preserve">Rx: </w:t>
            </w:r>
            <w:r w:rsidRPr="002B553A">
              <w:rPr>
                <w:rFonts w:eastAsiaTheme="minorEastAsia"/>
                <w:sz w:val="18"/>
                <w:szCs w:val="18"/>
                <w:lang w:val="en-US" w:eastAsia="zh-CN"/>
              </w:rPr>
              <w:t>RRC_IDLE</w:t>
            </w:r>
            <w:r w:rsidRPr="002B553A">
              <w:rPr>
                <w:rFonts w:eastAsiaTheme="minorEastAsia" w:hint="eastAsia"/>
                <w:sz w:val="18"/>
                <w:szCs w:val="18"/>
                <w:lang w:val="en-US" w:eastAsia="zh-CN"/>
              </w:rPr>
              <w:t xml:space="preserve">, </w:t>
            </w:r>
            <w:r w:rsidRPr="002B553A">
              <w:rPr>
                <w:rFonts w:eastAsiaTheme="minorEastAsia"/>
                <w:sz w:val="18"/>
                <w:szCs w:val="18"/>
                <w:lang w:val="en-US" w:eastAsia="zh-CN"/>
              </w:rPr>
              <w:t>RRC_CONNECTED</w:t>
            </w:r>
            <w:r w:rsidRPr="002B553A">
              <w:rPr>
                <w:rFonts w:eastAsiaTheme="minorEastAsia" w:hint="eastAsia"/>
                <w:sz w:val="18"/>
                <w:szCs w:val="18"/>
                <w:lang w:val="en-US" w:eastAsia="zh-CN"/>
              </w:rPr>
              <w:t>,</w:t>
            </w:r>
            <w:r w:rsidRPr="002B553A">
              <w:rPr>
                <w:rFonts w:eastAsiaTheme="minorEastAsia"/>
                <w:sz w:val="18"/>
                <w:szCs w:val="18"/>
                <w:lang w:val="en-US" w:eastAsia="zh-CN"/>
              </w:rPr>
              <w:t xml:space="preserve"> RLF</w:t>
            </w:r>
            <w:r w:rsidRPr="002B553A">
              <w:rPr>
                <w:rFonts w:eastAsiaTheme="minorEastAsia" w:hint="eastAsia"/>
                <w:sz w:val="18"/>
                <w:szCs w:val="18"/>
                <w:lang w:val="en-US" w:eastAsia="zh-CN"/>
              </w:rPr>
              <w:t xml:space="preserve"> and </w:t>
            </w:r>
            <w:r w:rsidRPr="002B553A">
              <w:rPr>
                <w:rFonts w:eastAsiaTheme="minorEastAsia"/>
                <w:sz w:val="18"/>
                <w:szCs w:val="18"/>
                <w:lang w:val="en-US" w:eastAsia="zh-CN"/>
              </w:rPr>
              <w:t>out of coverage</w:t>
            </w:r>
            <w:r w:rsidRPr="002B553A">
              <w:rPr>
                <w:rFonts w:eastAsiaTheme="minorEastAsia" w:hint="eastAsia"/>
                <w:sz w:val="18"/>
                <w:szCs w:val="18"/>
                <w:lang w:val="en-US" w:eastAsia="zh-CN"/>
              </w:rPr>
              <w:t xml:space="preserve"> (Mode 1 and Mode 2).</w:t>
            </w:r>
          </w:p>
        </w:tc>
        <w:tc>
          <w:tcPr>
            <w:tcW w:w="4111" w:type="dxa"/>
          </w:tcPr>
          <w:p w:rsidR="000008EB" w:rsidRPr="002B553A" w:rsidRDefault="000008EB" w:rsidP="004B59EF">
            <w:pPr>
              <w:rPr>
                <w:rFonts w:eastAsiaTheme="minorEastAsia"/>
                <w:sz w:val="18"/>
                <w:szCs w:val="18"/>
                <w:lang w:val="en-US" w:eastAsia="zh-CN"/>
              </w:rPr>
            </w:pPr>
            <w:proofErr w:type="spellStart"/>
            <w:r w:rsidRPr="002B553A">
              <w:rPr>
                <w:rFonts w:eastAsiaTheme="minorEastAsia" w:hint="eastAsia"/>
                <w:sz w:val="18"/>
                <w:szCs w:val="18"/>
                <w:lang w:val="en-US" w:eastAsia="zh-CN"/>
              </w:rPr>
              <w:t>Tx</w:t>
            </w:r>
            <w:proofErr w:type="spellEnd"/>
            <w:r w:rsidRPr="002B553A">
              <w:rPr>
                <w:rFonts w:eastAsiaTheme="minorEastAsia" w:hint="eastAsia"/>
                <w:sz w:val="18"/>
                <w:szCs w:val="18"/>
                <w:lang w:val="en-US" w:eastAsia="zh-CN"/>
              </w:rPr>
              <w:t xml:space="preserve">: </w:t>
            </w:r>
            <w:r w:rsidRPr="002B553A">
              <w:rPr>
                <w:rFonts w:eastAsiaTheme="minorEastAsia"/>
                <w:sz w:val="18"/>
                <w:szCs w:val="18"/>
                <w:lang w:val="en-US" w:eastAsia="zh-CN"/>
              </w:rPr>
              <w:t xml:space="preserve">RRC_CONNECTED </w:t>
            </w:r>
          </w:p>
          <w:p w:rsidR="000008EB" w:rsidRPr="002B553A" w:rsidRDefault="000008EB" w:rsidP="004B59EF">
            <w:pPr>
              <w:rPr>
                <w:rFonts w:eastAsiaTheme="minorEastAsia"/>
                <w:sz w:val="18"/>
                <w:szCs w:val="18"/>
                <w:lang w:val="en-US" w:eastAsia="zh-CN"/>
              </w:rPr>
            </w:pPr>
            <w:r w:rsidRPr="002B553A">
              <w:rPr>
                <w:rFonts w:eastAsiaTheme="minorEastAsia" w:hint="eastAsia"/>
                <w:sz w:val="18"/>
                <w:szCs w:val="18"/>
                <w:lang w:val="en-US" w:eastAsia="zh-CN"/>
              </w:rPr>
              <w:t xml:space="preserve">Rx: </w:t>
            </w:r>
            <w:r w:rsidRPr="002B553A">
              <w:rPr>
                <w:rFonts w:eastAsiaTheme="minorEastAsia"/>
                <w:sz w:val="18"/>
                <w:szCs w:val="18"/>
                <w:lang w:val="en-US" w:eastAsia="zh-CN"/>
              </w:rPr>
              <w:t>RRC_IDLE and RRC_CONNECTED</w:t>
            </w:r>
          </w:p>
        </w:tc>
      </w:tr>
    </w:tbl>
    <w:p w:rsidR="000008EB" w:rsidRDefault="000008EB" w:rsidP="009F4131">
      <w:pPr>
        <w:overflowPunct w:val="0"/>
        <w:autoSpaceDE w:val="0"/>
        <w:autoSpaceDN w:val="0"/>
        <w:adjustRightInd w:val="0"/>
        <w:spacing w:beforeLines="50"/>
        <w:jc w:val="both"/>
        <w:textAlignment w:val="baseline"/>
        <w:rPr>
          <w:rFonts w:eastAsiaTheme="minorEastAsia"/>
          <w:lang w:eastAsia="zh-CN"/>
        </w:rPr>
      </w:pPr>
      <w:r w:rsidRPr="00F01B65">
        <w:rPr>
          <w:rFonts w:eastAsiaTheme="minorEastAsia" w:hint="eastAsia"/>
          <w:b/>
          <w:i/>
          <w:lang w:val="en-US" w:eastAsia="zh-CN"/>
        </w:rPr>
        <w:t xml:space="preserve">Observation 1: PC5 and </w:t>
      </w:r>
      <w:proofErr w:type="spellStart"/>
      <w:r w:rsidRPr="00F01B65">
        <w:rPr>
          <w:rFonts w:eastAsiaTheme="minorEastAsia" w:hint="eastAsia"/>
          <w:b/>
          <w:i/>
          <w:lang w:val="en-US" w:eastAsia="zh-CN"/>
        </w:rPr>
        <w:t>Uu</w:t>
      </w:r>
      <w:proofErr w:type="spellEnd"/>
      <w:r w:rsidRPr="00F01B65">
        <w:rPr>
          <w:rFonts w:eastAsiaTheme="minorEastAsia" w:hint="eastAsia"/>
          <w:b/>
          <w:i/>
          <w:lang w:val="en-US" w:eastAsia="zh-CN"/>
        </w:rPr>
        <w:t xml:space="preserve"> based V2V </w:t>
      </w:r>
      <w:r>
        <w:rPr>
          <w:rFonts w:eastAsiaTheme="minorEastAsia" w:hint="eastAsia"/>
          <w:b/>
          <w:i/>
          <w:lang w:val="en-US" w:eastAsia="zh-CN"/>
        </w:rPr>
        <w:t xml:space="preserve">message </w:t>
      </w:r>
      <w:r w:rsidRPr="00F01B65">
        <w:rPr>
          <w:rFonts w:eastAsiaTheme="minorEastAsia" w:hint="eastAsia"/>
          <w:b/>
          <w:i/>
          <w:lang w:val="en-US" w:eastAsia="zh-CN"/>
        </w:rPr>
        <w:t xml:space="preserve">transport are different in terms of latency, </w:t>
      </w:r>
      <w:r w:rsidRPr="00F01B65">
        <w:rPr>
          <w:rFonts w:eastAsiaTheme="minorEastAsia"/>
          <w:b/>
          <w:i/>
          <w:lang w:val="en-US" w:eastAsia="zh-CN"/>
        </w:rPr>
        <w:t>reliability,</w:t>
      </w:r>
      <w:r>
        <w:rPr>
          <w:rFonts w:eastAsiaTheme="minorEastAsia" w:hint="eastAsia"/>
          <w:b/>
          <w:i/>
          <w:lang w:val="en-US" w:eastAsia="zh-CN"/>
        </w:rPr>
        <w:t xml:space="preserve"> </w:t>
      </w:r>
      <w:r w:rsidRPr="00F01B65">
        <w:rPr>
          <w:rFonts w:eastAsiaTheme="minorEastAsia" w:hint="eastAsia"/>
          <w:b/>
          <w:i/>
          <w:lang w:val="en-US" w:eastAsia="zh-CN"/>
        </w:rPr>
        <w:t>broadcast area</w:t>
      </w:r>
      <w:r>
        <w:rPr>
          <w:rFonts w:eastAsiaTheme="minorEastAsia" w:hint="eastAsia"/>
          <w:b/>
          <w:i/>
          <w:lang w:val="en-US" w:eastAsia="zh-CN"/>
        </w:rPr>
        <w:t xml:space="preserve"> and availability</w:t>
      </w:r>
      <w:r w:rsidRPr="00F01B65">
        <w:rPr>
          <w:rFonts w:eastAsiaTheme="minorEastAsia" w:hint="eastAsia"/>
          <w:b/>
          <w:i/>
          <w:lang w:val="en-US" w:eastAsia="zh-CN"/>
        </w:rPr>
        <w:t>.</w:t>
      </w:r>
    </w:p>
    <w:p w:rsidR="002438BA" w:rsidRDefault="000008EB" w:rsidP="002438BA">
      <w:pPr>
        <w:pStyle w:val="3"/>
        <w:ind w:right="200"/>
        <w:rPr>
          <w:lang w:eastAsia="zh-CN"/>
        </w:rPr>
      </w:pPr>
      <w:r>
        <w:rPr>
          <w:rFonts w:eastAsia="宋体" w:hint="eastAsia"/>
          <w:lang w:eastAsia="zh-CN"/>
        </w:rPr>
        <w:t>Design considerations for path selection</w:t>
      </w:r>
    </w:p>
    <w:p w:rsidR="004D6953" w:rsidRDefault="004D6953" w:rsidP="004D6953">
      <w:pPr>
        <w:jc w:val="both"/>
        <w:rPr>
          <w:rFonts w:eastAsiaTheme="minorEastAsia"/>
          <w:lang w:eastAsia="zh-CN"/>
        </w:rPr>
      </w:pPr>
      <w:r>
        <w:rPr>
          <w:rFonts w:eastAsiaTheme="minorEastAsia" w:hint="eastAsia"/>
          <w:lang w:eastAsia="zh-CN"/>
        </w:rPr>
        <w:t xml:space="preserve">As we can see, the PC5 and </w:t>
      </w:r>
      <w:proofErr w:type="spellStart"/>
      <w:r>
        <w:rPr>
          <w:rFonts w:eastAsiaTheme="minorEastAsia" w:hint="eastAsia"/>
          <w:lang w:eastAsia="zh-CN"/>
        </w:rPr>
        <w:t>Uu</w:t>
      </w:r>
      <w:proofErr w:type="spellEnd"/>
      <w:r>
        <w:rPr>
          <w:rFonts w:eastAsiaTheme="minorEastAsia" w:hint="eastAsia"/>
          <w:lang w:eastAsia="zh-CN"/>
        </w:rPr>
        <w:t xml:space="preserve"> based V2V message transport have different characteristics, and these characteristics should be taken into account during the path selection. In this section, we will discuss the design considerations for V2V message transmission and reception path selection respectively. </w:t>
      </w:r>
    </w:p>
    <w:p w:rsidR="004D6953" w:rsidRDefault="004D6953" w:rsidP="004D6953">
      <w:pPr>
        <w:jc w:val="both"/>
        <w:rPr>
          <w:rFonts w:eastAsiaTheme="minorEastAsia"/>
          <w:lang w:eastAsia="zh-CN"/>
        </w:rPr>
      </w:pPr>
      <w:r>
        <w:rPr>
          <w:rFonts w:eastAsiaTheme="minorEastAsia" w:hint="eastAsia"/>
          <w:lang w:eastAsia="zh-CN"/>
        </w:rPr>
        <w:t>Generally speaking, the factors that impact the V2X message transport path selection decision are listed as follows:</w:t>
      </w:r>
    </w:p>
    <w:p w:rsidR="004D6953" w:rsidRDefault="004D6953" w:rsidP="004D6953">
      <w:pPr>
        <w:numPr>
          <w:ilvl w:val="0"/>
          <w:numId w:val="49"/>
        </w:numPr>
        <w:jc w:val="both"/>
        <w:rPr>
          <w:rFonts w:eastAsiaTheme="minorEastAsia"/>
          <w:lang w:eastAsia="zh-CN"/>
        </w:rPr>
      </w:pPr>
      <w:r>
        <w:rPr>
          <w:rFonts w:eastAsiaTheme="minorEastAsia"/>
          <w:lang w:eastAsia="zh-CN"/>
        </w:rPr>
        <w:t>L</w:t>
      </w:r>
      <w:r>
        <w:rPr>
          <w:rFonts w:eastAsiaTheme="minorEastAsia" w:hint="eastAsia"/>
          <w:lang w:eastAsia="zh-CN"/>
        </w:rPr>
        <w:t xml:space="preserve">atency requirement: vehicle UE may choose the PC5 based V2V message transmission path if the latency requirement is stringent, otherwise, the </w:t>
      </w:r>
      <w:proofErr w:type="spellStart"/>
      <w:r>
        <w:rPr>
          <w:rFonts w:eastAsiaTheme="minorEastAsia" w:hint="eastAsia"/>
          <w:lang w:eastAsia="zh-CN"/>
        </w:rPr>
        <w:t>Uu</w:t>
      </w:r>
      <w:proofErr w:type="spellEnd"/>
      <w:r>
        <w:rPr>
          <w:rFonts w:eastAsiaTheme="minorEastAsia" w:hint="eastAsia"/>
          <w:lang w:eastAsia="zh-CN"/>
        </w:rPr>
        <w:t xml:space="preserve"> based path could be selected. Moreover, the latency of </w:t>
      </w:r>
      <w:proofErr w:type="spellStart"/>
      <w:r>
        <w:rPr>
          <w:rFonts w:eastAsiaTheme="minorEastAsia" w:hint="eastAsia"/>
          <w:lang w:eastAsia="zh-CN"/>
        </w:rPr>
        <w:t>Uu</w:t>
      </w:r>
      <w:proofErr w:type="spellEnd"/>
      <w:r>
        <w:rPr>
          <w:rFonts w:eastAsiaTheme="minorEastAsia" w:hint="eastAsia"/>
          <w:lang w:eastAsia="zh-CN"/>
        </w:rPr>
        <w:t xml:space="preserve"> based path may be divided into two cases: </w:t>
      </w:r>
      <w:proofErr w:type="spellStart"/>
      <w:r>
        <w:rPr>
          <w:rFonts w:eastAsiaTheme="minorEastAsia" w:hint="eastAsia"/>
          <w:lang w:eastAsia="zh-CN"/>
        </w:rPr>
        <w:t>Uu</w:t>
      </w:r>
      <w:proofErr w:type="spellEnd"/>
      <w:r>
        <w:rPr>
          <w:rFonts w:eastAsiaTheme="minorEastAsia" w:hint="eastAsia"/>
          <w:lang w:eastAsia="zh-CN"/>
        </w:rPr>
        <w:t xml:space="preserve"> path with local breakout and </w:t>
      </w:r>
      <w:proofErr w:type="spellStart"/>
      <w:r>
        <w:rPr>
          <w:rFonts w:eastAsiaTheme="minorEastAsia" w:hint="eastAsia"/>
          <w:lang w:eastAsia="zh-CN"/>
        </w:rPr>
        <w:t>Uu</w:t>
      </w:r>
      <w:proofErr w:type="spellEnd"/>
      <w:r>
        <w:rPr>
          <w:rFonts w:eastAsiaTheme="minorEastAsia" w:hint="eastAsia"/>
          <w:lang w:eastAsia="zh-CN"/>
        </w:rPr>
        <w:t xml:space="preserve"> path without local breakout. </w:t>
      </w:r>
    </w:p>
    <w:p w:rsidR="004D6953" w:rsidRDefault="004D6953" w:rsidP="004D6953">
      <w:pPr>
        <w:numPr>
          <w:ilvl w:val="0"/>
          <w:numId w:val="49"/>
        </w:numPr>
        <w:jc w:val="both"/>
        <w:rPr>
          <w:rFonts w:eastAsiaTheme="minorEastAsia"/>
          <w:lang w:eastAsia="zh-CN"/>
        </w:rPr>
      </w:pPr>
      <w:r>
        <w:rPr>
          <w:rFonts w:eastAsiaTheme="minorEastAsia"/>
          <w:lang w:eastAsia="zh-CN"/>
        </w:rPr>
        <w:t>T</w:t>
      </w:r>
      <w:r>
        <w:rPr>
          <w:rFonts w:eastAsiaTheme="minorEastAsia" w:hint="eastAsia"/>
          <w:lang w:eastAsia="zh-CN"/>
        </w:rPr>
        <w:t xml:space="preserve">argeted transmission range: As mentioned before, the </w:t>
      </w:r>
      <w:proofErr w:type="spellStart"/>
      <w:r>
        <w:rPr>
          <w:rFonts w:eastAsiaTheme="minorEastAsia" w:hint="eastAsia"/>
          <w:lang w:eastAsia="zh-CN"/>
        </w:rPr>
        <w:t>Uu</w:t>
      </w:r>
      <w:proofErr w:type="spellEnd"/>
      <w:r>
        <w:rPr>
          <w:rFonts w:eastAsiaTheme="minorEastAsia" w:hint="eastAsia"/>
          <w:lang w:eastAsia="zh-CN"/>
        </w:rPr>
        <w:t xml:space="preserve"> based V2V </w:t>
      </w:r>
      <w:r>
        <w:rPr>
          <w:rFonts w:eastAsiaTheme="minorEastAsia"/>
          <w:lang w:eastAsia="zh-CN"/>
        </w:rPr>
        <w:t>transmission</w:t>
      </w:r>
      <w:r>
        <w:rPr>
          <w:rFonts w:eastAsiaTheme="minorEastAsia" w:hint="eastAsia"/>
          <w:lang w:eastAsia="zh-CN"/>
        </w:rPr>
        <w:t xml:space="preserve"> path usually support larger transmission range than PC5 based V2V transmission path.  Suppose a larger broadcast area is expected for a V2V message, </w:t>
      </w:r>
      <w:proofErr w:type="spellStart"/>
      <w:r>
        <w:rPr>
          <w:rFonts w:eastAsiaTheme="minorEastAsia" w:hint="eastAsia"/>
          <w:lang w:eastAsia="zh-CN"/>
        </w:rPr>
        <w:t>Uu</w:t>
      </w:r>
      <w:proofErr w:type="spellEnd"/>
      <w:r>
        <w:rPr>
          <w:rFonts w:eastAsiaTheme="minorEastAsia" w:hint="eastAsia"/>
          <w:lang w:eastAsia="zh-CN"/>
        </w:rPr>
        <w:t xml:space="preserve"> based V2V transmission path is advantageous over the PC5 based V2V transmission path.</w:t>
      </w:r>
    </w:p>
    <w:p w:rsidR="004D6953" w:rsidRDefault="004D6953" w:rsidP="004D6953">
      <w:pPr>
        <w:numPr>
          <w:ilvl w:val="0"/>
          <w:numId w:val="49"/>
        </w:numPr>
        <w:jc w:val="both"/>
        <w:rPr>
          <w:rFonts w:eastAsiaTheme="minorEastAsia"/>
          <w:lang w:eastAsia="zh-CN"/>
        </w:rPr>
      </w:pPr>
      <w:r>
        <w:rPr>
          <w:rFonts w:eastAsiaTheme="minorEastAsia" w:hint="eastAsia"/>
          <w:lang w:eastAsia="zh-CN"/>
        </w:rPr>
        <w:t xml:space="preserve">Reliability: If the V2V message requires high reliability, the </w:t>
      </w:r>
      <w:proofErr w:type="spellStart"/>
      <w:r>
        <w:rPr>
          <w:rFonts w:eastAsiaTheme="minorEastAsia" w:hint="eastAsia"/>
          <w:lang w:eastAsia="zh-CN"/>
        </w:rPr>
        <w:t>Uu</w:t>
      </w:r>
      <w:proofErr w:type="spellEnd"/>
      <w:r>
        <w:rPr>
          <w:rFonts w:eastAsiaTheme="minorEastAsia" w:hint="eastAsia"/>
          <w:lang w:eastAsia="zh-CN"/>
        </w:rPr>
        <w:t xml:space="preserve"> based V2V transmission path is </w:t>
      </w:r>
      <w:r>
        <w:rPr>
          <w:rFonts w:eastAsiaTheme="minorEastAsia"/>
          <w:lang w:eastAsia="zh-CN"/>
        </w:rPr>
        <w:t>preferred</w:t>
      </w:r>
      <w:r>
        <w:rPr>
          <w:rFonts w:eastAsiaTheme="minorEastAsia" w:hint="eastAsia"/>
          <w:lang w:eastAsia="zh-CN"/>
        </w:rPr>
        <w:t xml:space="preserve">. </w:t>
      </w:r>
    </w:p>
    <w:p w:rsidR="004D6953" w:rsidRDefault="004D6953" w:rsidP="004D6953">
      <w:pPr>
        <w:numPr>
          <w:ilvl w:val="0"/>
          <w:numId w:val="49"/>
        </w:numPr>
        <w:jc w:val="both"/>
        <w:rPr>
          <w:rFonts w:eastAsiaTheme="minorEastAsia"/>
          <w:lang w:eastAsia="zh-CN"/>
        </w:rPr>
      </w:pPr>
      <w:r>
        <w:rPr>
          <w:rFonts w:eastAsiaTheme="minorEastAsia"/>
          <w:lang w:eastAsia="zh-CN"/>
        </w:rPr>
        <w:t>C</w:t>
      </w:r>
      <w:r>
        <w:rPr>
          <w:rFonts w:eastAsiaTheme="minorEastAsia" w:hint="eastAsia"/>
          <w:lang w:eastAsia="zh-CN"/>
        </w:rPr>
        <w:t>overage state/</w:t>
      </w:r>
      <w:proofErr w:type="spellStart"/>
      <w:r>
        <w:rPr>
          <w:rFonts w:eastAsiaTheme="minorEastAsia" w:hint="eastAsia"/>
          <w:lang w:eastAsia="zh-CN"/>
        </w:rPr>
        <w:t>Uu</w:t>
      </w:r>
      <w:proofErr w:type="spellEnd"/>
      <w:r>
        <w:rPr>
          <w:rFonts w:eastAsiaTheme="minorEastAsia" w:hint="eastAsia"/>
          <w:lang w:eastAsia="zh-CN"/>
        </w:rPr>
        <w:t xml:space="preserve"> link quality: When vehicle UE </w:t>
      </w:r>
      <w:r>
        <w:rPr>
          <w:rFonts w:eastAsiaTheme="minorEastAsia"/>
          <w:lang w:eastAsia="zh-CN"/>
        </w:rPr>
        <w:t>encounter</w:t>
      </w:r>
      <w:r>
        <w:rPr>
          <w:rFonts w:eastAsiaTheme="minorEastAsia" w:hint="eastAsia"/>
          <w:lang w:eastAsia="zh-CN"/>
        </w:rPr>
        <w:t xml:space="preserve">s poor </w:t>
      </w:r>
      <w:proofErr w:type="spellStart"/>
      <w:r>
        <w:rPr>
          <w:rFonts w:eastAsiaTheme="minorEastAsia" w:hint="eastAsia"/>
          <w:lang w:eastAsia="zh-CN"/>
        </w:rPr>
        <w:t>Uu</w:t>
      </w:r>
      <w:proofErr w:type="spellEnd"/>
      <w:r>
        <w:rPr>
          <w:rFonts w:eastAsiaTheme="minorEastAsia" w:hint="eastAsia"/>
          <w:lang w:eastAsia="zh-CN"/>
        </w:rPr>
        <w:t xml:space="preserve"> link quality, RLF or even out of coverage, only PC5 based V2V transmission path could be used.  </w:t>
      </w:r>
    </w:p>
    <w:p w:rsidR="004D6953" w:rsidRDefault="004D6953" w:rsidP="004D6953">
      <w:pPr>
        <w:numPr>
          <w:ilvl w:val="0"/>
          <w:numId w:val="49"/>
        </w:numPr>
        <w:jc w:val="both"/>
        <w:rPr>
          <w:rFonts w:eastAsiaTheme="minorEastAsia"/>
          <w:lang w:eastAsia="zh-CN"/>
        </w:rPr>
      </w:pPr>
      <w:r>
        <w:rPr>
          <w:rFonts w:eastAsiaTheme="minorEastAsia"/>
          <w:lang w:eastAsia="zh-CN"/>
        </w:rPr>
        <w:t>N</w:t>
      </w:r>
      <w:r>
        <w:rPr>
          <w:rFonts w:eastAsiaTheme="minorEastAsia" w:hint="eastAsia"/>
          <w:lang w:eastAsia="zh-CN"/>
        </w:rPr>
        <w:t xml:space="preserve">etwork load status: If the PC5 based V2V message </w:t>
      </w:r>
      <w:r>
        <w:rPr>
          <w:rFonts w:eastAsiaTheme="minorEastAsia"/>
          <w:lang w:eastAsia="zh-CN"/>
        </w:rPr>
        <w:t>transmission</w:t>
      </w:r>
      <w:r>
        <w:rPr>
          <w:rFonts w:eastAsiaTheme="minorEastAsia" w:hint="eastAsia"/>
          <w:lang w:eastAsia="zh-CN"/>
        </w:rPr>
        <w:t xml:space="preserve"> path is overloaded, the </w:t>
      </w:r>
      <w:proofErr w:type="spellStart"/>
      <w:r>
        <w:rPr>
          <w:rFonts w:eastAsiaTheme="minorEastAsia" w:hint="eastAsia"/>
          <w:lang w:eastAsia="zh-CN"/>
        </w:rPr>
        <w:t>Uu</w:t>
      </w:r>
      <w:proofErr w:type="spellEnd"/>
      <w:r>
        <w:rPr>
          <w:rFonts w:eastAsiaTheme="minorEastAsia" w:hint="eastAsia"/>
          <w:lang w:eastAsia="zh-CN"/>
        </w:rPr>
        <w:t xml:space="preserve"> based V2V transmission path is </w:t>
      </w:r>
      <w:r>
        <w:rPr>
          <w:rFonts w:eastAsiaTheme="minorEastAsia"/>
          <w:lang w:eastAsia="zh-CN"/>
        </w:rPr>
        <w:t>preferred</w:t>
      </w:r>
      <w:r>
        <w:rPr>
          <w:rFonts w:eastAsiaTheme="minorEastAsia" w:hint="eastAsia"/>
          <w:lang w:eastAsia="zh-CN"/>
        </w:rPr>
        <w:t xml:space="preserve"> for the subsequent V2V message transmission from the perspective of load balance Similarly, if the </w:t>
      </w:r>
      <w:proofErr w:type="spellStart"/>
      <w:r>
        <w:rPr>
          <w:rFonts w:eastAsiaTheme="minorEastAsia" w:hint="eastAsia"/>
          <w:lang w:eastAsia="zh-CN"/>
        </w:rPr>
        <w:t>Uu</w:t>
      </w:r>
      <w:proofErr w:type="spellEnd"/>
      <w:r>
        <w:rPr>
          <w:rFonts w:eastAsiaTheme="minorEastAsia" w:hint="eastAsia"/>
          <w:lang w:eastAsia="zh-CN"/>
        </w:rPr>
        <w:t xml:space="preserve"> based V2V message transmission path is overloaded, the PC5 based V2V transmission path is </w:t>
      </w:r>
      <w:r>
        <w:rPr>
          <w:rFonts w:eastAsiaTheme="minorEastAsia"/>
          <w:lang w:eastAsia="zh-CN"/>
        </w:rPr>
        <w:t>preferred</w:t>
      </w:r>
      <w:r>
        <w:rPr>
          <w:rFonts w:eastAsiaTheme="minorEastAsia" w:hint="eastAsia"/>
          <w:lang w:eastAsia="zh-CN"/>
        </w:rPr>
        <w:t xml:space="preserve"> for the subsequent V2X message path selection.</w:t>
      </w:r>
    </w:p>
    <w:p w:rsidR="004D6953" w:rsidRDefault="004D6953" w:rsidP="004D6953">
      <w:pPr>
        <w:jc w:val="both"/>
        <w:rPr>
          <w:rFonts w:eastAsiaTheme="minorEastAsia"/>
          <w:b/>
          <w:i/>
          <w:lang w:eastAsia="zh-CN"/>
        </w:rPr>
      </w:pPr>
      <w:r w:rsidRPr="00015A46">
        <w:rPr>
          <w:rFonts w:eastAsiaTheme="minorEastAsia"/>
          <w:b/>
          <w:i/>
          <w:lang w:eastAsia="zh-CN"/>
        </w:rPr>
        <w:t>Proposal 1: The latency, targeted transmission range, reliability, coverage state and the network load status should be considered for the V2X message transport path selection.</w:t>
      </w:r>
    </w:p>
    <w:p w:rsidR="004D6953" w:rsidRDefault="004D6953" w:rsidP="004D6953">
      <w:pPr>
        <w:jc w:val="both"/>
        <w:rPr>
          <w:rFonts w:eastAsiaTheme="minorEastAsia"/>
          <w:lang w:eastAsia="zh-CN"/>
        </w:rPr>
      </w:pPr>
      <w:r>
        <w:rPr>
          <w:rFonts w:eastAsiaTheme="minorEastAsia" w:hint="eastAsia"/>
          <w:lang w:eastAsia="zh-CN"/>
        </w:rPr>
        <w:t xml:space="preserve">As we know, the V2V applications have different requirements on latency, transmission range and reliability. When the vehicle UE is served by a cell that supports both PC5 and </w:t>
      </w:r>
      <w:proofErr w:type="spellStart"/>
      <w:r>
        <w:rPr>
          <w:rFonts w:eastAsiaTheme="minorEastAsia" w:hint="eastAsia"/>
          <w:lang w:eastAsia="zh-CN"/>
        </w:rPr>
        <w:t>Uu</w:t>
      </w:r>
      <w:proofErr w:type="spellEnd"/>
      <w:r>
        <w:rPr>
          <w:rFonts w:eastAsiaTheme="minorEastAsia" w:hint="eastAsia"/>
          <w:lang w:eastAsia="zh-CN"/>
        </w:rPr>
        <w:t xml:space="preserve"> based V2V message transport, the V2V applications within the vehicle UE may have default settings on the </w:t>
      </w:r>
      <w:r>
        <w:rPr>
          <w:rFonts w:eastAsiaTheme="minorEastAsia"/>
          <w:lang w:eastAsia="zh-CN"/>
        </w:rPr>
        <w:t>preferred</w:t>
      </w:r>
      <w:r>
        <w:rPr>
          <w:rFonts w:eastAsiaTheme="minorEastAsia" w:hint="eastAsia"/>
          <w:lang w:eastAsia="zh-CN"/>
        </w:rPr>
        <w:t xml:space="preserve"> transmission path for V2V message. On the other hand, the coverage state and network</w:t>
      </w:r>
      <w:r>
        <w:rPr>
          <w:rFonts w:eastAsiaTheme="minorEastAsia"/>
          <w:lang w:eastAsia="zh-CN"/>
        </w:rPr>
        <w:t>’</w:t>
      </w:r>
      <w:r>
        <w:rPr>
          <w:rFonts w:eastAsiaTheme="minorEastAsia" w:hint="eastAsia"/>
          <w:lang w:eastAsia="zh-CN"/>
        </w:rPr>
        <w:t xml:space="preserve">s load status also impacts the vehicle </w:t>
      </w:r>
      <w:proofErr w:type="spellStart"/>
      <w:r>
        <w:rPr>
          <w:rFonts w:eastAsiaTheme="minorEastAsia" w:hint="eastAsia"/>
          <w:lang w:eastAsia="zh-CN"/>
        </w:rPr>
        <w:t>UE</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path selection. The AS layer in vehicle UE may detect the available resources, the radio conditions and the network</w:t>
      </w:r>
      <w:r>
        <w:rPr>
          <w:rFonts w:eastAsiaTheme="minorEastAsia"/>
          <w:lang w:eastAsia="zh-CN"/>
        </w:rPr>
        <w:t>’</w:t>
      </w:r>
      <w:r>
        <w:rPr>
          <w:rFonts w:eastAsiaTheme="minorEastAsia" w:hint="eastAsia"/>
          <w:lang w:eastAsia="zh-CN"/>
        </w:rPr>
        <w:t xml:space="preserve">s load status and make a preliminary decision about the path that shall be selected. Then it informs the upper layers about the available resources and its preliminary decision of the path for the subsequent V2V message transmission. Upon receiving such info, the upper layer may further decide which path shall be selected based on the V2V application requirements. As we can see, the AS and upper layer jointly make the path selection decision. </w:t>
      </w:r>
    </w:p>
    <w:p w:rsidR="004D6953" w:rsidRDefault="004D6953" w:rsidP="004D6953">
      <w:pPr>
        <w:jc w:val="both"/>
        <w:rPr>
          <w:rFonts w:eastAsiaTheme="minorEastAsia"/>
          <w:b/>
          <w:i/>
          <w:lang w:eastAsia="zh-CN"/>
        </w:rPr>
      </w:pPr>
      <w:r w:rsidRPr="00015A46">
        <w:rPr>
          <w:rFonts w:eastAsiaTheme="minorEastAsia"/>
          <w:b/>
          <w:i/>
          <w:lang w:eastAsia="zh-CN"/>
        </w:rPr>
        <w:t xml:space="preserve">Proposal 2: Both the AS layer and upper layer </w:t>
      </w:r>
      <w:r>
        <w:rPr>
          <w:rFonts w:eastAsiaTheme="minorEastAsia" w:hint="eastAsia"/>
          <w:b/>
          <w:i/>
          <w:lang w:eastAsia="zh-CN"/>
        </w:rPr>
        <w:t xml:space="preserve">of UE </w:t>
      </w:r>
      <w:r w:rsidRPr="00015A46">
        <w:rPr>
          <w:rFonts w:eastAsiaTheme="minorEastAsia"/>
          <w:b/>
          <w:i/>
          <w:lang w:eastAsia="zh-CN"/>
        </w:rPr>
        <w:t>jointly make the path selection decision.</w:t>
      </w:r>
    </w:p>
    <w:p w:rsidR="004D6953" w:rsidRDefault="004D6953" w:rsidP="004D6953">
      <w:pPr>
        <w:jc w:val="both"/>
        <w:rPr>
          <w:rFonts w:eastAsiaTheme="minorEastAsia"/>
          <w:lang w:eastAsia="zh-CN"/>
        </w:rPr>
      </w:pPr>
      <w:r>
        <w:rPr>
          <w:rFonts w:eastAsiaTheme="minorEastAsia" w:hint="eastAsia"/>
          <w:lang w:eastAsia="zh-CN"/>
        </w:rPr>
        <w:t xml:space="preserve">During this procedure, the network may provide assistance information for the vehicle </w:t>
      </w:r>
      <w:proofErr w:type="spellStart"/>
      <w:r>
        <w:rPr>
          <w:rFonts w:eastAsiaTheme="minorEastAsia" w:hint="eastAsia"/>
          <w:lang w:eastAsia="zh-CN"/>
        </w:rPr>
        <w:t>UE</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path selection. For example, the network may provide the available PC5/Uu resource for V2X message transmission and load status of </w:t>
      </w:r>
      <w:proofErr w:type="spellStart"/>
      <w:r>
        <w:rPr>
          <w:rFonts w:eastAsiaTheme="minorEastAsia" w:hint="eastAsia"/>
          <w:lang w:eastAsia="zh-CN"/>
        </w:rPr>
        <w:t>Uu</w:t>
      </w:r>
      <w:proofErr w:type="spellEnd"/>
      <w:r>
        <w:rPr>
          <w:rFonts w:eastAsiaTheme="minorEastAsia" w:hint="eastAsia"/>
          <w:lang w:eastAsia="zh-CN"/>
        </w:rPr>
        <w:t xml:space="preserve"> and PC5 to the vehicle UE to guide its path selection. Alternatively, the network may directly provide the path indication to the </w:t>
      </w:r>
      <w:r>
        <w:rPr>
          <w:rFonts w:eastAsiaTheme="minorEastAsia" w:hint="eastAsia"/>
          <w:lang w:eastAsia="zh-CN"/>
        </w:rPr>
        <w:lastRenderedPageBreak/>
        <w:t xml:space="preserve">vehicle UE or provide suggested load ratio of PC5 and </w:t>
      </w:r>
      <w:proofErr w:type="spellStart"/>
      <w:r>
        <w:rPr>
          <w:rFonts w:eastAsiaTheme="minorEastAsia" w:hint="eastAsia"/>
          <w:lang w:eastAsia="zh-CN"/>
        </w:rPr>
        <w:t>Uu</w:t>
      </w:r>
      <w:proofErr w:type="spellEnd"/>
      <w:r>
        <w:rPr>
          <w:rFonts w:eastAsiaTheme="minorEastAsia" w:hint="eastAsia"/>
          <w:lang w:eastAsia="zh-CN"/>
        </w:rPr>
        <w:t xml:space="preserve"> so that the vehicle UE may adjust its resource usage of PC5 and </w:t>
      </w:r>
      <w:proofErr w:type="spellStart"/>
      <w:r>
        <w:rPr>
          <w:rFonts w:eastAsiaTheme="minorEastAsia" w:hint="eastAsia"/>
          <w:lang w:eastAsia="zh-CN"/>
        </w:rPr>
        <w:t>Uu</w:t>
      </w:r>
      <w:proofErr w:type="spellEnd"/>
      <w:r>
        <w:rPr>
          <w:rFonts w:eastAsiaTheme="minorEastAsia" w:hint="eastAsia"/>
          <w:lang w:eastAsia="zh-CN"/>
        </w:rPr>
        <w:t xml:space="preserve"> during the path selection. </w:t>
      </w:r>
    </w:p>
    <w:p w:rsidR="004D6953" w:rsidRDefault="004D6953" w:rsidP="004D6953">
      <w:pPr>
        <w:jc w:val="both"/>
        <w:rPr>
          <w:rFonts w:eastAsiaTheme="minorEastAsia"/>
          <w:b/>
          <w:i/>
          <w:lang w:eastAsia="zh-CN"/>
        </w:rPr>
      </w:pPr>
      <w:r w:rsidRPr="00015A46">
        <w:rPr>
          <w:rFonts w:eastAsiaTheme="minorEastAsia"/>
          <w:b/>
          <w:i/>
          <w:lang w:eastAsia="zh-CN"/>
        </w:rPr>
        <w:t xml:space="preserve">Proposal 3: It is suggested that network provide assistance information for the vehicle </w:t>
      </w:r>
      <w:proofErr w:type="spellStart"/>
      <w:r w:rsidRPr="00015A46">
        <w:rPr>
          <w:rFonts w:eastAsiaTheme="minorEastAsia"/>
          <w:b/>
          <w:i/>
          <w:lang w:eastAsia="zh-CN"/>
        </w:rPr>
        <w:t>UE’s</w:t>
      </w:r>
      <w:proofErr w:type="spellEnd"/>
      <w:r w:rsidRPr="00015A46">
        <w:rPr>
          <w:rFonts w:eastAsiaTheme="minorEastAsia"/>
          <w:b/>
          <w:i/>
          <w:lang w:eastAsia="zh-CN"/>
        </w:rPr>
        <w:t xml:space="preserve"> path selection</w:t>
      </w:r>
    </w:p>
    <w:p w:rsidR="004D6953" w:rsidRDefault="004D6953" w:rsidP="004D6953">
      <w:pPr>
        <w:jc w:val="both"/>
        <w:rPr>
          <w:rFonts w:eastAsiaTheme="minorEastAsia"/>
          <w:lang w:eastAsia="zh-CN"/>
        </w:rPr>
      </w:pPr>
      <w:r>
        <w:rPr>
          <w:rFonts w:eastAsiaTheme="minorEastAsia" w:hint="eastAsia"/>
          <w:lang w:eastAsia="zh-CN"/>
        </w:rPr>
        <w:t xml:space="preserve">As a matter of fact, some companies suggested that the vehicle UE may send the same V2V message both through PC5 and </w:t>
      </w:r>
      <w:proofErr w:type="spellStart"/>
      <w:r>
        <w:rPr>
          <w:rFonts w:eastAsiaTheme="minorEastAsia" w:hint="eastAsia"/>
          <w:lang w:eastAsia="zh-CN"/>
        </w:rPr>
        <w:t>Uu</w:t>
      </w:r>
      <w:proofErr w:type="spellEnd"/>
      <w:r>
        <w:rPr>
          <w:rFonts w:eastAsiaTheme="minorEastAsia" w:hint="eastAsia"/>
          <w:lang w:eastAsia="zh-CN"/>
        </w:rPr>
        <w:t xml:space="preserve"> based transport path. However, according to the capacity analysis in last RAN2 meeting, the DL cellular resource are usually congested to support the V2X broadcast traffic from multiple cells, especially when the vehicles move in low speed or in high density. PC5 based V2V message transmission is therefore regarded as a good way to offload the V2X traffic. That is, when the </w:t>
      </w:r>
      <w:proofErr w:type="spellStart"/>
      <w:r>
        <w:rPr>
          <w:rFonts w:eastAsiaTheme="minorEastAsia" w:hint="eastAsia"/>
          <w:lang w:eastAsia="zh-CN"/>
        </w:rPr>
        <w:t>eNB</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is running out of DL or UL cellular resource, the UE may select the PC5 based V2V </w:t>
      </w:r>
      <w:r>
        <w:rPr>
          <w:rFonts w:eastAsiaTheme="minorEastAsia"/>
          <w:lang w:eastAsia="zh-CN"/>
        </w:rPr>
        <w:t xml:space="preserve">message transmission. </w:t>
      </w:r>
      <w:r>
        <w:rPr>
          <w:rFonts w:eastAsiaTheme="minorEastAsia" w:hint="eastAsia"/>
          <w:lang w:eastAsia="zh-CN"/>
        </w:rPr>
        <w:t xml:space="preserve">From the perspective of resource efficiency, it is recommended that the UE select either PC5 or </w:t>
      </w:r>
      <w:proofErr w:type="spellStart"/>
      <w:r>
        <w:rPr>
          <w:rFonts w:eastAsiaTheme="minorEastAsia" w:hint="eastAsia"/>
          <w:lang w:eastAsia="zh-CN"/>
        </w:rPr>
        <w:t>Uu</w:t>
      </w:r>
      <w:proofErr w:type="spellEnd"/>
      <w:r>
        <w:rPr>
          <w:rFonts w:eastAsiaTheme="minorEastAsia" w:hint="eastAsia"/>
          <w:lang w:eastAsia="zh-CN"/>
        </w:rPr>
        <w:t xml:space="preserve"> path for V2X message transport instead of both of the paths unless extremely high reliability is required for a given V2V message. </w:t>
      </w:r>
    </w:p>
    <w:p w:rsidR="004D6953" w:rsidRDefault="004D6953" w:rsidP="004D6953">
      <w:pPr>
        <w:jc w:val="both"/>
        <w:rPr>
          <w:rFonts w:eastAsiaTheme="minorEastAsia"/>
          <w:b/>
          <w:i/>
          <w:lang w:eastAsia="zh-CN"/>
        </w:rPr>
      </w:pPr>
      <w:r w:rsidRPr="00015A46">
        <w:rPr>
          <w:rFonts w:eastAsiaTheme="minorEastAsia"/>
          <w:b/>
          <w:i/>
          <w:lang w:eastAsia="zh-CN"/>
        </w:rPr>
        <w:t xml:space="preserve">Proposal 4: From the perspective of resource efficiency, it is recommended that the UE select either PC5 or </w:t>
      </w:r>
      <w:proofErr w:type="spellStart"/>
      <w:r w:rsidRPr="00015A46">
        <w:rPr>
          <w:rFonts w:eastAsiaTheme="minorEastAsia"/>
          <w:b/>
          <w:i/>
          <w:lang w:eastAsia="zh-CN"/>
        </w:rPr>
        <w:t>Uu</w:t>
      </w:r>
      <w:proofErr w:type="spellEnd"/>
      <w:r w:rsidRPr="00015A46">
        <w:rPr>
          <w:rFonts w:eastAsiaTheme="minorEastAsia"/>
          <w:b/>
          <w:i/>
          <w:lang w:eastAsia="zh-CN"/>
        </w:rPr>
        <w:t xml:space="preserve"> path for V2X message transport instead of both of the paths unless extremely high reliability is required for a given V2V message.</w:t>
      </w:r>
    </w:p>
    <w:p w:rsidR="004D6953" w:rsidRDefault="004D6953" w:rsidP="004D6953">
      <w:pPr>
        <w:jc w:val="both"/>
        <w:rPr>
          <w:rFonts w:eastAsiaTheme="minorEastAsia"/>
          <w:lang w:eastAsia="zh-CN"/>
        </w:rPr>
      </w:pPr>
      <w:r>
        <w:rPr>
          <w:rFonts w:eastAsiaTheme="minorEastAsia" w:hint="eastAsia"/>
          <w:lang w:eastAsia="zh-CN"/>
        </w:rPr>
        <w:t xml:space="preserve">On the other hand, for the V2V message reception, it is recommended that the vehicle UE receive the V2V message from both PC5 and </w:t>
      </w:r>
      <w:proofErr w:type="spellStart"/>
      <w:r>
        <w:rPr>
          <w:rFonts w:eastAsiaTheme="minorEastAsia" w:hint="eastAsia"/>
          <w:lang w:eastAsia="zh-CN"/>
        </w:rPr>
        <w:t>Uu</w:t>
      </w:r>
      <w:proofErr w:type="spellEnd"/>
      <w:r>
        <w:rPr>
          <w:rFonts w:eastAsiaTheme="minorEastAsia" w:hint="eastAsia"/>
          <w:lang w:eastAsia="zh-CN"/>
        </w:rPr>
        <w:t xml:space="preserve"> link so as not to miss any V2V messages that may be relevant to itself. That is, the path selection does not need to be considered for the V2V message reception. Whenever possible, the vehicle UE receives the V2X message on both paths. </w:t>
      </w:r>
    </w:p>
    <w:p w:rsidR="002438BA" w:rsidRPr="004D6953" w:rsidRDefault="004D6953" w:rsidP="004D6953">
      <w:pPr>
        <w:jc w:val="both"/>
        <w:rPr>
          <w:rFonts w:eastAsia="宋体"/>
          <w:lang w:eastAsia="zh-CN"/>
        </w:rPr>
      </w:pPr>
      <w:r w:rsidRPr="00015A46">
        <w:rPr>
          <w:rFonts w:eastAsiaTheme="minorEastAsia"/>
          <w:b/>
          <w:i/>
          <w:lang w:eastAsia="zh-CN"/>
        </w:rPr>
        <w:t xml:space="preserve">Proposal 5: It is suggested that the vehicle UE receives the V2X message from both </w:t>
      </w:r>
      <w:proofErr w:type="spellStart"/>
      <w:r w:rsidRPr="00015A46">
        <w:rPr>
          <w:rFonts w:eastAsiaTheme="minorEastAsia"/>
          <w:b/>
          <w:i/>
          <w:lang w:eastAsia="zh-CN"/>
        </w:rPr>
        <w:t>Uu</w:t>
      </w:r>
      <w:proofErr w:type="spellEnd"/>
      <w:r w:rsidRPr="00015A46">
        <w:rPr>
          <w:rFonts w:eastAsiaTheme="minorEastAsia"/>
          <w:b/>
          <w:i/>
          <w:lang w:eastAsia="zh-CN"/>
        </w:rPr>
        <w:t xml:space="preserve"> and PC5 based path whenever possible.</w:t>
      </w:r>
    </w:p>
    <w:p w:rsidR="00030222" w:rsidRPr="00AD1DBE" w:rsidRDefault="00030222" w:rsidP="00030222">
      <w:pPr>
        <w:pStyle w:val="1"/>
        <w:ind w:left="0"/>
        <w:jc w:val="both"/>
        <w:rPr>
          <w:rFonts w:eastAsia="宋体"/>
          <w:lang w:eastAsia="zh-CN"/>
        </w:rPr>
      </w:pPr>
      <w:bookmarkStart w:id="1" w:name="OLE_LINK1"/>
      <w:bookmarkStart w:id="2" w:name="OLE_LINK2"/>
      <w:bookmarkEnd w:id="0"/>
      <w:r w:rsidRPr="00AD1DBE">
        <w:rPr>
          <w:rFonts w:eastAsia="宋体" w:hint="eastAsia"/>
          <w:lang w:eastAsia="zh-CN"/>
        </w:rPr>
        <w:t>Conclusion</w:t>
      </w:r>
    </w:p>
    <w:p w:rsidR="004D6953" w:rsidRDefault="004D6953" w:rsidP="009F4131">
      <w:pPr>
        <w:overflowPunct w:val="0"/>
        <w:autoSpaceDE w:val="0"/>
        <w:autoSpaceDN w:val="0"/>
        <w:adjustRightInd w:val="0"/>
        <w:spacing w:beforeLines="50"/>
        <w:jc w:val="both"/>
        <w:rPr>
          <w:rFonts w:eastAsia="宋体" w:cs="Arial"/>
          <w:lang w:eastAsia="zh-CN"/>
        </w:rPr>
      </w:pPr>
      <w:r>
        <w:rPr>
          <w:rFonts w:eastAsia="宋体" w:hint="eastAsia"/>
          <w:lang w:eastAsia="zh-CN"/>
        </w:rPr>
        <w:t xml:space="preserve">In this contribution, </w:t>
      </w:r>
      <w:r>
        <w:rPr>
          <w:rFonts w:eastAsiaTheme="minorEastAsia" w:cs="Arial" w:hint="eastAsia"/>
          <w:lang w:eastAsia="zh-CN"/>
        </w:rPr>
        <w:t xml:space="preserve">we first introduced the paths available for the V2V message transport and made a comparison of these two paths. Then we presented the design considerations for the path selection. The possible network assistances for the path selection were also discussed. </w:t>
      </w:r>
      <w:r w:rsidRPr="00AD1DBE">
        <w:rPr>
          <w:rFonts w:eastAsia="宋体" w:cs="Arial"/>
          <w:lang w:eastAsia="zh-CN"/>
        </w:rPr>
        <w:t>A</w:t>
      </w:r>
      <w:r w:rsidRPr="00AD1DBE">
        <w:rPr>
          <w:rFonts w:eastAsia="宋体" w:cs="Arial" w:hint="eastAsia"/>
          <w:lang w:eastAsia="zh-CN"/>
        </w:rPr>
        <w:t>nd we have the following observations and proposals:</w:t>
      </w:r>
    </w:p>
    <w:p w:rsidR="004D6953" w:rsidRDefault="004D6953" w:rsidP="009F4131">
      <w:pPr>
        <w:spacing w:beforeLines="50"/>
        <w:rPr>
          <w:rFonts w:eastAsiaTheme="minorEastAsia"/>
          <w:b/>
          <w:i/>
          <w:lang w:val="en-US" w:eastAsia="zh-CN"/>
        </w:rPr>
      </w:pPr>
      <w:r w:rsidRPr="00F01B65">
        <w:rPr>
          <w:rFonts w:eastAsiaTheme="minorEastAsia" w:hint="eastAsia"/>
          <w:b/>
          <w:i/>
          <w:lang w:val="en-US" w:eastAsia="zh-CN"/>
        </w:rPr>
        <w:t xml:space="preserve">Observation 1: PC5 and </w:t>
      </w:r>
      <w:proofErr w:type="spellStart"/>
      <w:r w:rsidRPr="00F01B65">
        <w:rPr>
          <w:rFonts w:eastAsiaTheme="minorEastAsia" w:hint="eastAsia"/>
          <w:b/>
          <w:i/>
          <w:lang w:val="en-US" w:eastAsia="zh-CN"/>
        </w:rPr>
        <w:t>Uu</w:t>
      </w:r>
      <w:proofErr w:type="spellEnd"/>
      <w:r w:rsidRPr="00F01B65">
        <w:rPr>
          <w:rFonts w:eastAsiaTheme="minorEastAsia" w:hint="eastAsia"/>
          <w:b/>
          <w:i/>
          <w:lang w:val="en-US" w:eastAsia="zh-CN"/>
        </w:rPr>
        <w:t xml:space="preserve"> based V2V </w:t>
      </w:r>
      <w:r>
        <w:rPr>
          <w:rFonts w:eastAsiaTheme="minorEastAsia" w:hint="eastAsia"/>
          <w:b/>
          <w:i/>
          <w:lang w:val="en-US" w:eastAsia="zh-CN"/>
        </w:rPr>
        <w:t xml:space="preserve">message </w:t>
      </w:r>
      <w:r w:rsidRPr="00F01B65">
        <w:rPr>
          <w:rFonts w:eastAsiaTheme="minorEastAsia" w:hint="eastAsia"/>
          <w:b/>
          <w:i/>
          <w:lang w:val="en-US" w:eastAsia="zh-CN"/>
        </w:rPr>
        <w:t xml:space="preserve">transport are different in terms of latency, </w:t>
      </w:r>
      <w:r w:rsidRPr="00F01B65">
        <w:rPr>
          <w:rFonts w:eastAsiaTheme="minorEastAsia"/>
          <w:b/>
          <w:i/>
          <w:lang w:val="en-US" w:eastAsia="zh-CN"/>
        </w:rPr>
        <w:t>reliability,</w:t>
      </w:r>
      <w:r>
        <w:rPr>
          <w:rFonts w:eastAsiaTheme="minorEastAsia" w:hint="eastAsia"/>
          <w:b/>
          <w:i/>
          <w:lang w:val="en-US" w:eastAsia="zh-CN"/>
        </w:rPr>
        <w:t xml:space="preserve"> </w:t>
      </w:r>
      <w:r w:rsidRPr="00F01B65">
        <w:rPr>
          <w:rFonts w:eastAsiaTheme="minorEastAsia" w:hint="eastAsia"/>
          <w:b/>
          <w:i/>
          <w:lang w:val="en-US" w:eastAsia="zh-CN"/>
        </w:rPr>
        <w:t>broadcast area</w:t>
      </w:r>
      <w:r>
        <w:rPr>
          <w:rFonts w:eastAsiaTheme="minorEastAsia" w:hint="eastAsia"/>
          <w:b/>
          <w:i/>
          <w:lang w:val="en-US" w:eastAsia="zh-CN"/>
        </w:rPr>
        <w:t xml:space="preserve"> and availability</w:t>
      </w:r>
      <w:r w:rsidRPr="00F01B65">
        <w:rPr>
          <w:rFonts w:eastAsiaTheme="minorEastAsia" w:hint="eastAsia"/>
          <w:b/>
          <w:i/>
          <w:lang w:val="en-US" w:eastAsia="zh-CN"/>
        </w:rPr>
        <w:t>.</w:t>
      </w:r>
    </w:p>
    <w:p w:rsidR="004D6953" w:rsidRPr="00202C9C" w:rsidRDefault="004D6953" w:rsidP="004D6953">
      <w:pPr>
        <w:jc w:val="both"/>
        <w:rPr>
          <w:rFonts w:eastAsiaTheme="minorEastAsia"/>
          <w:b/>
          <w:i/>
          <w:lang w:eastAsia="zh-CN"/>
        </w:rPr>
      </w:pPr>
      <w:r w:rsidRPr="00202C9C">
        <w:rPr>
          <w:rFonts w:eastAsiaTheme="minorEastAsia" w:hint="eastAsia"/>
          <w:b/>
          <w:i/>
          <w:lang w:eastAsia="zh-CN"/>
        </w:rPr>
        <w:t>Proposal 1: The latency, targeted transmission range, reliability, coverage state and the network load status should be considered for the V2X message transport path selection.</w:t>
      </w:r>
    </w:p>
    <w:p w:rsidR="004D6953" w:rsidRPr="00455B72" w:rsidRDefault="004D6953" w:rsidP="004D6953">
      <w:pPr>
        <w:jc w:val="both"/>
        <w:rPr>
          <w:rFonts w:eastAsiaTheme="minorEastAsia"/>
          <w:b/>
          <w:i/>
          <w:lang w:eastAsia="zh-CN"/>
        </w:rPr>
      </w:pPr>
      <w:r w:rsidRPr="00455B72">
        <w:rPr>
          <w:rFonts w:eastAsiaTheme="minorEastAsia" w:hint="eastAsia"/>
          <w:b/>
          <w:i/>
          <w:lang w:eastAsia="zh-CN"/>
        </w:rPr>
        <w:t xml:space="preserve">Proposal 2: Both the AS layer and upper layer </w:t>
      </w:r>
      <w:r>
        <w:rPr>
          <w:rFonts w:eastAsiaTheme="minorEastAsia" w:hint="eastAsia"/>
          <w:b/>
          <w:i/>
          <w:lang w:eastAsia="zh-CN"/>
        </w:rPr>
        <w:t xml:space="preserve">of UE </w:t>
      </w:r>
      <w:r w:rsidRPr="00455B72">
        <w:rPr>
          <w:rFonts w:eastAsiaTheme="minorEastAsia" w:hint="eastAsia"/>
          <w:b/>
          <w:i/>
          <w:lang w:eastAsia="zh-CN"/>
        </w:rPr>
        <w:t>jointly make the path selection decision.</w:t>
      </w:r>
    </w:p>
    <w:p w:rsidR="004D6953" w:rsidRPr="00455B72" w:rsidRDefault="004D6953" w:rsidP="004D6953">
      <w:pPr>
        <w:jc w:val="both"/>
        <w:rPr>
          <w:rFonts w:eastAsiaTheme="minorEastAsia"/>
          <w:b/>
          <w:i/>
          <w:lang w:eastAsia="zh-CN"/>
        </w:rPr>
      </w:pPr>
      <w:r w:rsidRPr="00455B72">
        <w:rPr>
          <w:rFonts w:eastAsiaTheme="minorEastAsia" w:hint="eastAsia"/>
          <w:b/>
          <w:i/>
          <w:lang w:eastAsia="zh-CN"/>
        </w:rPr>
        <w:t xml:space="preserve">Proposal 3: It is suggested that network provide assistance information for the vehicle </w:t>
      </w:r>
      <w:proofErr w:type="spellStart"/>
      <w:r w:rsidRPr="00455B72">
        <w:rPr>
          <w:rFonts w:eastAsiaTheme="minorEastAsia" w:hint="eastAsia"/>
          <w:b/>
          <w:i/>
          <w:lang w:eastAsia="zh-CN"/>
        </w:rPr>
        <w:t>UE</w:t>
      </w:r>
      <w:r w:rsidRPr="00455B72">
        <w:rPr>
          <w:rFonts w:eastAsiaTheme="minorEastAsia"/>
          <w:b/>
          <w:i/>
          <w:lang w:eastAsia="zh-CN"/>
        </w:rPr>
        <w:t>’</w:t>
      </w:r>
      <w:r w:rsidRPr="00455B72">
        <w:rPr>
          <w:rFonts w:eastAsiaTheme="minorEastAsia" w:hint="eastAsia"/>
          <w:b/>
          <w:i/>
          <w:lang w:eastAsia="zh-CN"/>
        </w:rPr>
        <w:t>s</w:t>
      </w:r>
      <w:proofErr w:type="spellEnd"/>
      <w:r w:rsidRPr="00455B72">
        <w:rPr>
          <w:rFonts w:eastAsiaTheme="minorEastAsia" w:hint="eastAsia"/>
          <w:b/>
          <w:i/>
          <w:lang w:eastAsia="zh-CN"/>
        </w:rPr>
        <w:t xml:space="preserve"> path selection</w:t>
      </w:r>
    </w:p>
    <w:p w:rsidR="004D6953" w:rsidRPr="00455B72" w:rsidRDefault="004D6953" w:rsidP="004D6953">
      <w:pPr>
        <w:jc w:val="both"/>
        <w:rPr>
          <w:rFonts w:eastAsiaTheme="minorEastAsia"/>
          <w:b/>
          <w:i/>
          <w:lang w:eastAsia="zh-CN"/>
        </w:rPr>
      </w:pPr>
      <w:r w:rsidRPr="00455B72">
        <w:rPr>
          <w:rFonts w:eastAsiaTheme="minorEastAsia" w:hint="eastAsia"/>
          <w:b/>
          <w:i/>
          <w:lang w:eastAsia="zh-CN"/>
        </w:rPr>
        <w:t xml:space="preserve">Proposal 4: From the perspective of resource efficiency, it is recommended that the UE select either PC5 or </w:t>
      </w:r>
      <w:proofErr w:type="spellStart"/>
      <w:r w:rsidRPr="00455B72">
        <w:rPr>
          <w:rFonts w:eastAsiaTheme="minorEastAsia" w:hint="eastAsia"/>
          <w:b/>
          <w:i/>
          <w:lang w:eastAsia="zh-CN"/>
        </w:rPr>
        <w:t>Uu</w:t>
      </w:r>
      <w:proofErr w:type="spellEnd"/>
      <w:r w:rsidRPr="00455B72">
        <w:rPr>
          <w:rFonts w:eastAsiaTheme="minorEastAsia" w:hint="eastAsia"/>
          <w:b/>
          <w:i/>
          <w:lang w:eastAsia="zh-CN"/>
        </w:rPr>
        <w:t xml:space="preserve"> path for V2X message transport instead of both of the paths unless extremely high reliability is required for a given V2V message.</w:t>
      </w:r>
    </w:p>
    <w:p w:rsidR="00614A4A" w:rsidRPr="004D6953" w:rsidRDefault="004D6953" w:rsidP="004D6953">
      <w:pPr>
        <w:spacing w:before="120"/>
        <w:jc w:val="both"/>
        <w:rPr>
          <w:rFonts w:eastAsiaTheme="minorEastAsia"/>
          <w:b/>
          <w:i/>
          <w:lang w:eastAsia="zh-CN"/>
        </w:rPr>
      </w:pPr>
      <w:r w:rsidRPr="00455B72">
        <w:rPr>
          <w:rFonts w:eastAsiaTheme="minorEastAsia" w:hint="eastAsia"/>
          <w:b/>
          <w:i/>
          <w:lang w:eastAsia="zh-CN"/>
        </w:rPr>
        <w:t xml:space="preserve">Proposal 5: It is suggested that the vehicle UE </w:t>
      </w:r>
      <w:r w:rsidRPr="00455B72">
        <w:rPr>
          <w:rFonts w:eastAsiaTheme="minorEastAsia"/>
          <w:b/>
          <w:i/>
          <w:lang w:eastAsia="zh-CN"/>
        </w:rPr>
        <w:t>receives</w:t>
      </w:r>
      <w:r w:rsidRPr="00455B72">
        <w:rPr>
          <w:rFonts w:eastAsiaTheme="minorEastAsia" w:hint="eastAsia"/>
          <w:b/>
          <w:i/>
          <w:lang w:eastAsia="zh-CN"/>
        </w:rPr>
        <w:t xml:space="preserve"> the V2X message from both </w:t>
      </w:r>
      <w:proofErr w:type="spellStart"/>
      <w:r w:rsidRPr="00455B72">
        <w:rPr>
          <w:rFonts w:eastAsiaTheme="minorEastAsia" w:hint="eastAsia"/>
          <w:b/>
          <w:i/>
          <w:lang w:eastAsia="zh-CN"/>
        </w:rPr>
        <w:t>Uu</w:t>
      </w:r>
      <w:proofErr w:type="spellEnd"/>
      <w:r w:rsidRPr="00455B72">
        <w:rPr>
          <w:rFonts w:eastAsiaTheme="minorEastAsia" w:hint="eastAsia"/>
          <w:b/>
          <w:i/>
          <w:lang w:eastAsia="zh-CN"/>
        </w:rPr>
        <w:t xml:space="preserve"> and PC5 based path whenever possible. </w:t>
      </w:r>
    </w:p>
    <w:p w:rsidR="00030222" w:rsidRPr="00AD1DBE" w:rsidRDefault="00030222" w:rsidP="00030222">
      <w:pPr>
        <w:pStyle w:val="1"/>
        <w:ind w:left="0"/>
        <w:jc w:val="both"/>
        <w:rPr>
          <w:rFonts w:eastAsia="宋体"/>
          <w:lang w:eastAsia="zh-CN"/>
        </w:rPr>
      </w:pPr>
      <w:r w:rsidRPr="00AD1DBE">
        <w:rPr>
          <w:rFonts w:eastAsia="宋体" w:hint="eastAsia"/>
          <w:lang w:eastAsia="zh-CN"/>
        </w:rPr>
        <w:t>Reference</w:t>
      </w:r>
    </w:p>
    <w:bookmarkEnd w:id="1"/>
    <w:bookmarkEnd w:id="2"/>
    <w:p w:rsidR="004D6953" w:rsidRPr="002778BC" w:rsidRDefault="004D6953" w:rsidP="004D6953">
      <w:pPr>
        <w:jc w:val="both"/>
        <w:rPr>
          <w:rFonts w:eastAsia="宋体"/>
          <w:lang w:eastAsia="zh-CN"/>
        </w:rPr>
      </w:pPr>
      <w:r>
        <w:rPr>
          <w:rFonts w:eastAsia="宋体" w:hint="eastAsia"/>
          <w:lang w:eastAsia="zh-CN"/>
        </w:rPr>
        <w:t>[1]</w:t>
      </w:r>
      <w:r w:rsidRPr="00A443F5">
        <w:rPr>
          <w:rFonts w:hint="eastAsia"/>
          <w:lang w:eastAsia="zh-CN"/>
        </w:rPr>
        <w:t xml:space="preserve"> </w:t>
      </w:r>
      <w:r>
        <w:rPr>
          <w:rFonts w:hint="eastAsia"/>
          <w:lang w:eastAsia="zh-CN"/>
        </w:rPr>
        <w:t>RP-15</w:t>
      </w:r>
      <w:r>
        <w:rPr>
          <w:rFonts w:eastAsiaTheme="minorEastAsia" w:hint="eastAsia"/>
          <w:lang w:eastAsia="zh-CN"/>
        </w:rPr>
        <w:t>2293</w:t>
      </w:r>
      <w:r>
        <w:rPr>
          <w:lang w:eastAsia="zh-CN"/>
        </w:rPr>
        <w:tab/>
      </w:r>
      <w:r w:rsidRPr="00505AD8">
        <w:rPr>
          <w:lang w:eastAsia="zh-CN"/>
        </w:rPr>
        <w:t xml:space="preserve">New </w:t>
      </w:r>
      <w:r>
        <w:rPr>
          <w:rFonts w:eastAsiaTheme="minorEastAsia" w:hint="eastAsia"/>
          <w:lang w:eastAsia="zh-CN"/>
        </w:rPr>
        <w:t>W</w:t>
      </w:r>
      <w:r w:rsidRPr="00505AD8">
        <w:rPr>
          <w:lang w:eastAsia="zh-CN"/>
        </w:rPr>
        <w:t xml:space="preserve">I proposal: </w:t>
      </w:r>
      <w:r>
        <w:rPr>
          <w:rFonts w:eastAsiaTheme="minorEastAsia" w:hint="eastAsia"/>
          <w:lang w:eastAsia="zh-CN"/>
        </w:rPr>
        <w:t xml:space="preserve">Support for V2V services based on LTE </w:t>
      </w:r>
      <w:proofErr w:type="spellStart"/>
      <w:r>
        <w:rPr>
          <w:rFonts w:eastAsiaTheme="minorEastAsia" w:hint="eastAsia"/>
          <w:lang w:eastAsia="zh-CN"/>
        </w:rPr>
        <w:t>sidelink</w:t>
      </w:r>
      <w:proofErr w:type="spellEnd"/>
    </w:p>
    <w:p w:rsidR="00891593" w:rsidRPr="00030222" w:rsidRDefault="004D6953" w:rsidP="004D6953">
      <w:pPr>
        <w:jc w:val="both"/>
        <w:rPr>
          <w:rFonts w:eastAsia="宋体"/>
          <w:lang w:eastAsia="zh-CN"/>
        </w:rPr>
      </w:pPr>
      <w:r w:rsidRPr="00AD1DBE">
        <w:rPr>
          <w:rFonts w:hint="eastAsia"/>
          <w:lang w:eastAsia="zh-CN"/>
        </w:rPr>
        <w:t>[</w:t>
      </w:r>
      <w:r>
        <w:rPr>
          <w:rFonts w:eastAsiaTheme="minorEastAsia" w:hint="eastAsia"/>
          <w:lang w:eastAsia="zh-CN"/>
        </w:rPr>
        <w:t>2</w:t>
      </w:r>
      <w:r w:rsidRPr="00AD1DBE">
        <w:rPr>
          <w:rFonts w:hint="eastAsia"/>
          <w:lang w:eastAsia="zh-CN"/>
        </w:rPr>
        <w:t xml:space="preserve">] </w:t>
      </w:r>
      <w:r>
        <w:rPr>
          <w:rFonts w:eastAsia="宋体" w:hint="eastAsia"/>
          <w:lang w:eastAsia="zh-CN"/>
        </w:rPr>
        <w:t>TR 36.885 3GPP TSG RAN Study on LTE-based V2X services (Release 14), V1.0.0, March. 2016.</w:t>
      </w:r>
    </w:p>
    <w:sectPr w:rsidR="00891593" w:rsidRPr="00030222" w:rsidSect="00F93B2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0239" w:rsidRDefault="002F0239">
      <w:r>
        <w:separator/>
      </w:r>
    </w:p>
  </w:endnote>
  <w:endnote w:type="continuationSeparator" w:id="0">
    <w:p w:rsidR="002F0239" w:rsidRDefault="002F023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SimHei">
    <w:panose1 w:val="00000000000000000000"/>
    <w:charset w:val="00"/>
    <w:family w:val="roman"/>
    <w:notTrueType/>
    <w:pitch w:val="default"/>
    <w:sig w:usb0="00000000" w:usb1="00000000" w:usb2="00000000" w:usb3="00000000" w:csb0="00000000" w:csb1="00000000"/>
  </w:font>
  <w:font w:name="Malgun Gothic">
    <w:altName w:val="Arial Unicode MS"/>
    <w:charset w:val="81"/>
    <w:family w:val="swiss"/>
    <w:pitch w:val="variable"/>
    <w:sig w:usb0="00000000" w:usb1="09D77CFB" w:usb2="00000012" w:usb3="00000000" w:csb0="00080001"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KaiTi_GB2312">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103" w:rsidRDefault="003B5103">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0239" w:rsidRDefault="002F0239">
      <w:r>
        <w:separator/>
      </w:r>
    </w:p>
  </w:footnote>
  <w:footnote w:type="continuationSeparator" w:id="0">
    <w:p w:rsidR="002F0239" w:rsidRDefault="002F02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6DA2E7A"/>
    <w:lvl w:ilvl="0">
      <w:numFmt w:val="bullet"/>
      <w:lvlText w:val="*"/>
      <w:lvlJc w:val="left"/>
    </w:lvl>
  </w:abstractNum>
  <w:abstractNum w:abstractNumId="1">
    <w:nsid w:val="05BF2132"/>
    <w:multiLevelType w:val="hybridMultilevel"/>
    <w:tmpl w:val="787A6B70"/>
    <w:lvl w:ilvl="0" w:tplc="04090001">
      <w:start w:val="1"/>
      <w:numFmt w:val="bullet"/>
      <w:lvlText w:val=""/>
      <w:lvlJc w:val="left"/>
      <w:pPr>
        <w:ind w:left="822" w:hanging="420"/>
      </w:pPr>
      <w:rPr>
        <w:rFonts w:ascii="Wingdings" w:hAnsi="Wingdings"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2">
    <w:nsid w:val="06132C2E"/>
    <w:multiLevelType w:val="hybridMultilevel"/>
    <w:tmpl w:val="1B04C9B4"/>
    <w:lvl w:ilvl="0" w:tplc="D14CF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B660972"/>
    <w:multiLevelType w:val="multilevel"/>
    <w:tmpl w:val="0A78FB0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ascii="Times New Roman" w:hAnsi="Times New Roman" w:cs="Times New Roman"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BDD5F2B"/>
    <w:multiLevelType w:val="multilevel"/>
    <w:tmpl w:val="D2B2A182"/>
    <w:lvl w:ilvl="0">
      <w:start w:val="1"/>
      <w:numFmt w:val="decimal"/>
      <w:pStyle w:val="1"/>
      <w:suff w:val="nothing"/>
      <w:lvlText w:val="%1  "/>
      <w:lvlJc w:val="left"/>
      <w:pPr>
        <w:ind w:left="993" w:firstLine="0"/>
      </w:pPr>
      <w:rPr>
        <w:rFonts w:ascii="Arial" w:eastAsia="SimHei" w:hAnsi="Arial" w:hint="default"/>
        <w:b w:val="0"/>
        <w:i w:val="0"/>
        <w:sz w:val="36"/>
        <w:szCs w:val="36"/>
        <w:lang w:val="en-US"/>
      </w:rPr>
    </w:lvl>
    <w:lvl w:ilvl="1">
      <w:start w:val="1"/>
      <w:numFmt w:val="decimal"/>
      <w:pStyle w:val="20"/>
      <w:suff w:val="nothing"/>
      <w:lvlText w:val="%1.%2  "/>
      <w:lvlJc w:val="left"/>
      <w:pPr>
        <w:ind w:left="1985"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3"/>
      <w:suff w:val="nothing"/>
      <w:lvlText w:val="%1.%2.%3  "/>
      <w:lvlJc w:val="left"/>
      <w:pPr>
        <w:ind w:left="2978" w:firstLine="0"/>
      </w:pPr>
      <w:rPr>
        <w:rFonts w:ascii="Arial" w:hAnsi="Arial" w:hint="default"/>
        <w:b w:val="0"/>
        <w:i w:val="0"/>
        <w:sz w:val="21"/>
        <w:szCs w:val="21"/>
      </w:rPr>
    </w:lvl>
    <w:lvl w:ilvl="3">
      <w:start w:val="1"/>
      <w:numFmt w:val="decimal"/>
      <w:pStyle w:val="4"/>
      <w:suff w:val="nothing"/>
      <w:lvlText w:val="%1.%2.%3.%4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418"/>
        </w:tabs>
        <w:ind w:left="1418" w:hanging="312"/>
      </w:pPr>
      <w:rPr>
        <w:rFonts w:ascii="Arial" w:hAnsi="Arial" w:hint="default"/>
        <w:b w:val="0"/>
        <w:i w:val="0"/>
        <w:sz w:val="21"/>
        <w:szCs w:val="21"/>
      </w:rPr>
    </w:lvl>
    <w:lvl w:ilvl="5">
      <w:start w:val="1"/>
      <w:numFmt w:val="lowerLetter"/>
      <w:lvlText w:val="%6)"/>
      <w:lvlJc w:val="left"/>
      <w:pPr>
        <w:tabs>
          <w:tab w:val="num" w:pos="1418"/>
        </w:tabs>
        <w:ind w:left="1418" w:hanging="312"/>
      </w:pPr>
      <w:rPr>
        <w:rFonts w:ascii="Times New Roman" w:eastAsia="SimSun" w:hAnsi="Times New Roman" w:cs="Times New Roman"/>
        <w:b w:val="0"/>
        <w:i w:val="0"/>
        <w:sz w:val="21"/>
        <w:szCs w:val="21"/>
      </w:rPr>
    </w:lvl>
    <w:lvl w:ilvl="6">
      <w:start w:val="1"/>
      <w:numFmt w:val="lowerLetter"/>
      <w:lvlText w:val="%7."/>
      <w:lvlJc w:val="left"/>
      <w:pPr>
        <w:tabs>
          <w:tab w:val="num" w:pos="1418"/>
        </w:tabs>
        <w:ind w:left="1418"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84" w:firstLine="0"/>
      </w:pPr>
      <w:rPr>
        <w:rFonts w:ascii="Arial" w:eastAsia="SimHei" w:hAnsi="Arial" w:hint="default"/>
        <w:b w:val="0"/>
        <w:i w:val="0"/>
        <w:sz w:val="18"/>
        <w:szCs w:val="18"/>
      </w:rPr>
    </w:lvl>
  </w:abstractNum>
  <w:abstractNum w:abstractNumId="6">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0FEA2870"/>
    <w:multiLevelType w:val="hybridMultilevel"/>
    <w:tmpl w:val="643E0A70"/>
    <w:lvl w:ilvl="0" w:tplc="B96C1924">
      <w:start w:val="1"/>
      <w:numFmt w:val="bullet"/>
      <w:lvlText w:val=""/>
      <w:lvlJc w:val="left"/>
      <w:pPr>
        <w:ind w:left="620" w:hanging="420"/>
      </w:pPr>
      <w:rPr>
        <w:rFonts w:ascii="Wingdings" w:hAnsi="Wingdings" w:hint="default"/>
        <w:sz w:val="20"/>
        <w:szCs w:val="2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111E6F09"/>
    <w:multiLevelType w:val="hybridMultilevel"/>
    <w:tmpl w:val="F484046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11C43457"/>
    <w:multiLevelType w:val="hybridMultilevel"/>
    <w:tmpl w:val="06D6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15256670"/>
    <w:multiLevelType w:val="hybridMultilevel"/>
    <w:tmpl w:val="6B147288"/>
    <w:lvl w:ilvl="0" w:tplc="B758202A">
      <w:start w:val="6"/>
      <w:numFmt w:val="bullet"/>
      <w:lvlText w:val="-"/>
      <w:lvlJc w:val="left"/>
      <w:pPr>
        <w:ind w:left="620" w:hanging="420"/>
      </w:pPr>
      <w:rPr>
        <w:rFonts w:ascii="Times New Roman" w:eastAsia="Malgun Gothic" w:hAnsi="Times New Roman" w:cs="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1EC94CDC"/>
    <w:multiLevelType w:val="hybridMultilevel"/>
    <w:tmpl w:val="B340422C"/>
    <w:lvl w:ilvl="0" w:tplc="B96C1924">
      <w:start w:val="1"/>
      <w:numFmt w:val="bullet"/>
      <w:lvlText w:val=""/>
      <w:lvlJc w:val="left"/>
      <w:pPr>
        <w:ind w:left="6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937B8C"/>
    <w:multiLevelType w:val="hybridMultilevel"/>
    <w:tmpl w:val="F6804DB8"/>
    <w:lvl w:ilvl="0" w:tplc="1B26CE84">
      <w:start w:val="1"/>
      <w:numFmt w:val="bullet"/>
      <w:lvlText w:val="•"/>
      <w:lvlJc w:val="left"/>
      <w:pPr>
        <w:tabs>
          <w:tab w:val="num" w:pos="720"/>
        </w:tabs>
        <w:ind w:left="720" w:hanging="360"/>
      </w:pPr>
      <w:rPr>
        <w:rFonts w:ascii="Arial" w:hAnsi="Arial" w:hint="default"/>
      </w:rPr>
    </w:lvl>
    <w:lvl w:ilvl="1" w:tplc="53F40CA6" w:tentative="1">
      <w:start w:val="1"/>
      <w:numFmt w:val="bullet"/>
      <w:lvlText w:val="•"/>
      <w:lvlJc w:val="left"/>
      <w:pPr>
        <w:tabs>
          <w:tab w:val="num" w:pos="1440"/>
        </w:tabs>
        <w:ind w:left="1440" w:hanging="360"/>
      </w:pPr>
      <w:rPr>
        <w:rFonts w:ascii="Arial" w:hAnsi="Arial" w:hint="default"/>
      </w:rPr>
    </w:lvl>
    <w:lvl w:ilvl="2" w:tplc="90F477A4">
      <w:start w:val="1"/>
      <w:numFmt w:val="bullet"/>
      <w:lvlText w:val="•"/>
      <w:lvlJc w:val="left"/>
      <w:pPr>
        <w:tabs>
          <w:tab w:val="num" w:pos="2160"/>
        </w:tabs>
        <w:ind w:left="2160" w:hanging="360"/>
      </w:pPr>
      <w:rPr>
        <w:rFonts w:ascii="Arial" w:hAnsi="Arial" w:hint="default"/>
      </w:rPr>
    </w:lvl>
    <w:lvl w:ilvl="3" w:tplc="67BE6608" w:tentative="1">
      <w:start w:val="1"/>
      <w:numFmt w:val="bullet"/>
      <w:lvlText w:val="•"/>
      <w:lvlJc w:val="left"/>
      <w:pPr>
        <w:tabs>
          <w:tab w:val="num" w:pos="2880"/>
        </w:tabs>
        <w:ind w:left="2880" w:hanging="360"/>
      </w:pPr>
      <w:rPr>
        <w:rFonts w:ascii="Arial" w:hAnsi="Arial" w:hint="default"/>
      </w:rPr>
    </w:lvl>
    <w:lvl w:ilvl="4" w:tplc="A006793E" w:tentative="1">
      <w:start w:val="1"/>
      <w:numFmt w:val="bullet"/>
      <w:lvlText w:val="•"/>
      <w:lvlJc w:val="left"/>
      <w:pPr>
        <w:tabs>
          <w:tab w:val="num" w:pos="3600"/>
        </w:tabs>
        <w:ind w:left="3600" w:hanging="360"/>
      </w:pPr>
      <w:rPr>
        <w:rFonts w:ascii="Arial" w:hAnsi="Arial" w:hint="default"/>
      </w:rPr>
    </w:lvl>
    <w:lvl w:ilvl="5" w:tplc="B0646D2E" w:tentative="1">
      <w:start w:val="1"/>
      <w:numFmt w:val="bullet"/>
      <w:lvlText w:val="•"/>
      <w:lvlJc w:val="left"/>
      <w:pPr>
        <w:tabs>
          <w:tab w:val="num" w:pos="4320"/>
        </w:tabs>
        <w:ind w:left="4320" w:hanging="360"/>
      </w:pPr>
      <w:rPr>
        <w:rFonts w:ascii="Arial" w:hAnsi="Arial" w:hint="default"/>
      </w:rPr>
    </w:lvl>
    <w:lvl w:ilvl="6" w:tplc="ECECB9B0" w:tentative="1">
      <w:start w:val="1"/>
      <w:numFmt w:val="bullet"/>
      <w:lvlText w:val="•"/>
      <w:lvlJc w:val="left"/>
      <w:pPr>
        <w:tabs>
          <w:tab w:val="num" w:pos="5040"/>
        </w:tabs>
        <w:ind w:left="5040" w:hanging="360"/>
      </w:pPr>
      <w:rPr>
        <w:rFonts w:ascii="Arial" w:hAnsi="Arial" w:hint="default"/>
      </w:rPr>
    </w:lvl>
    <w:lvl w:ilvl="7" w:tplc="4DE6092A" w:tentative="1">
      <w:start w:val="1"/>
      <w:numFmt w:val="bullet"/>
      <w:lvlText w:val="•"/>
      <w:lvlJc w:val="left"/>
      <w:pPr>
        <w:tabs>
          <w:tab w:val="num" w:pos="5760"/>
        </w:tabs>
        <w:ind w:left="5760" w:hanging="360"/>
      </w:pPr>
      <w:rPr>
        <w:rFonts w:ascii="Arial" w:hAnsi="Arial" w:hint="default"/>
      </w:rPr>
    </w:lvl>
    <w:lvl w:ilvl="8" w:tplc="112E6C9E" w:tentative="1">
      <w:start w:val="1"/>
      <w:numFmt w:val="bullet"/>
      <w:lvlText w:val="•"/>
      <w:lvlJc w:val="left"/>
      <w:pPr>
        <w:tabs>
          <w:tab w:val="num" w:pos="6480"/>
        </w:tabs>
        <w:ind w:left="6480" w:hanging="360"/>
      </w:pPr>
      <w:rPr>
        <w:rFonts w:ascii="Arial" w:hAnsi="Arial" w:hint="default"/>
      </w:rPr>
    </w:lvl>
  </w:abstractNum>
  <w:abstractNum w:abstractNumId="15">
    <w:nsid w:val="2CDC2962"/>
    <w:multiLevelType w:val="hybridMultilevel"/>
    <w:tmpl w:val="B22CE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0C28BD"/>
    <w:multiLevelType w:val="hybridMultilevel"/>
    <w:tmpl w:val="28A0E2E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24A07D6"/>
    <w:multiLevelType w:val="hybridMultilevel"/>
    <w:tmpl w:val="54E081FC"/>
    <w:lvl w:ilvl="0" w:tplc="B4ACB8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0F08A4"/>
    <w:multiLevelType w:val="hybridMultilevel"/>
    <w:tmpl w:val="72301DA2"/>
    <w:lvl w:ilvl="0" w:tplc="57FCFA24">
      <w:start w:val="1"/>
      <w:numFmt w:val="bullet"/>
      <w:lvlText w:val="•"/>
      <w:lvlJc w:val="left"/>
      <w:pPr>
        <w:tabs>
          <w:tab w:val="num" w:pos="720"/>
        </w:tabs>
        <w:ind w:left="720" w:hanging="360"/>
      </w:pPr>
      <w:rPr>
        <w:rFonts w:ascii="Arial" w:hAnsi="Arial" w:hint="default"/>
      </w:rPr>
    </w:lvl>
    <w:lvl w:ilvl="1" w:tplc="F3B890E8" w:tentative="1">
      <w:start w:val="1"/>
      <w:numFmt w:val="bullet"/>
      <w:lvlText w:val="•"/>
      <w:lvlJc w:val="left"/>
      <w:pPr>
        <w:tabs>
          <w:tab w:val="num" w:pos="1440"/>
        </w:tabs>
        <w:ind w:left="1440" w:hanging="360"/>
      </w:pPr>
      <w:rPr>
        <w:rFonts w:ascii="Arial" w:hAnsi="Arial" w:hint="default"/>
      </w:rPr>
    </w:lvl>
    <w:lvl w:ilvl="2" w:tplc="BB4E2762">
      <w:start w:val="1"/>
      <w:numFmt w:val="bullet"/>
      <w:lvlText w:val="•"/>
      <w:lvlJc w:val="left"/>
      <w:pPr>
        <w:tabs>
          <w:tab w:val="num" w:pos="2160"/>
        </w:tabs>
        <w:ind w:left="2160" w:hanging="360"/>
      </w:pPr>
      <w:rPr>
        <w:rFonts w:ascii="Arial" w:hAnsi="Arial" w:hint="default"/>
      </w:rPr>
    </w:lvl>
    <w:lvl w:ilvl="3" w:tplc="48F2C8F6" w:tentative="1">
      <w:start w:val="1"/>
      <w:numFmt w:val="bullet"/>
      <w:lvlText w:val="•"/>
      <w:lvlJc w:val="left"/>
      <w:pPr>
        <w:tabs>
          <w:tab w:val="num" w:pos="2880"/>
        </w:tabs>
        <w:ind w:left="2880" w:hanging="360"/>
      </w:pPr>
      <w:rPr>
        <w:rFonts w:ascii="Arial" w:hAnsi="Arial" w:hint="default"/>
      </w:rPr>
    </w:lvl>
    <w:lvl w:ilvl="4" w:tplc="321A7DBC" w:tentative="1">
      <w:start w:val="1"/>
      <w:numFmt w:val="bullet"/>
      <w:lvlText w:val="•"/>
      <w:lvlJc w:val="left"/>
      <w:pPr>
        <w:tabs>
          <w:tab w:val="num" w:pos="3600"/>
        </w:tabs>
        <w:ind w:left="3600" w:hanging="360"/>
      </w:pPr>
      <w:rPr>
        <w:rFonts w:ascii="Arial" w:hAnsi="Arial" w:hint="default"/>
      </w:rPr>
    </w:lvl>
    <w:lvl w:ilvl="5" w:tplc="208C1AEA" w:tentative="1">
      <w:start w:val="1"/>
      <w:numFmt w:val="bullet"/>
      <w:lvlText w:val="•"/>
      <w:lvlJc w:val="left"/>
      <w:pPr>
        <w:tabs>
          <w:tab w:val="num" w:pos="4320"/>
        </w:tabs>
        <w:ind w:left="4320" w:hanging="360"/>
      </w:pPr>
      <w:rPr>
        <w:rFonts w:ascii="Arial" w:hAnsi="Arial" w:hint="default"/>
      </w:rPr>
    </w:lvl>
    <w:lvl w:ilvl="6" w:tplc="0BAC3D7A" w:tentative="1">
      <w:start w:val="1"/>
      <w:numFmt w:val="bullet"/>
      <w:lvlText w:val="•"/>
      <w:lvlJc w:val="left"/>
      <w:pPr>
        <w:tabs>
          <w:tab w:val="num" w:pos="5040"/>
        </w:tabs>
        <w:ind w:left="5040" w:hanging="360"/>
      </w:pPr>
      <w:rPr>
        <w:rFonts w:ascii="Arial" w:hAnsi="Arial" w:hint="default"/>
      </w:rPr>
    </w:lvl>
    <w:lvl w:ilvl="7" w:tplc="BF5CBB1C" w:tentative="1">
      <w:start w:val="1"/>
      <w:numFmt w:val="bullet"/>
      <w:lvlText w:val="•"/>
      <w:lvlJc w:val="left"/>
      <w:pPr>
        <w:tabs>
          <w:tab w:val="num" w:pos="5760"/>
        </w:tabs>
        <w:ind w:left="5760" w:hanging="360"/>
      </w:pPr>
      <w:rPr>
        <w:rFonts w:ascii="Arial" w:hAnsi="Arial" w:hint="default"/>
      </w:rPr>
    </w:lvl>
    <w:lvl w:ilvl="8" w:tplc="C43CB2C0" w:tentative="1">
      <w:start w:val="1"/>
      <w:numFmt w:val="bullet"/>
      <w:lvlText w:val="•"/>
      <w:lvlJc w:val="left"/>
      <w:pPr>
        <w:tabs>
          <w:tab w:val="num" w:pos="6480"/>
        </w:tabs>
        <w:ind w:left="6480" w:hanging="360"/>
      </w:pPr>
      <w:rPr>
        <w:rFonts w:ascii="Arial" w:hAnsi="Arial" w:hint="default"/>
      </w:rPr>
    </w:lvl>
  </w:abstractNum>
  <w:abstractNum w:abstractNumId="19">
    <w:nsid w:val="3C2170B0"/>
    <w:multiLevelType w:val="hybridMultilevel"/>
    <w:tmpl w:val="D64A6E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E1E43E5"/>
    <w:multiLevelType w:val="hybridMultilevel"/>
    <w:tmpl w:val="3B602A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FD34F3F"/>
    <w:multiLevelType w:val="hybridMultilevel"/>
    <w:tmpl w:val="D0B426C4"/>
    <w:lvl w:ilvl="0" w:tplc="B96C1924">
      <w:start w:val="1"/>
      <w:numFmt w:val="bullet"/>
      <w:lvlText w:val=""/>
      <w:lvlJc w:val="left"/>
      <w:pPr>
        <w:ind w:left="6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31B3646"/>
    <w:multiLevelType w:val="hybridMultilevel"/>
    <w:tmpl w:val="9F6C8A66"/>
    <w:lvl w:ilvl="0" w:tplc="EA44E760">
      <w:start w:val="1"/>
      <w:numFmt w:val="bullet"/>
      <w:lvlText w:val="•"/>
      <w:lvlJc w:val="left"/>
      <w:pPr>
        <w:tabs>
          <w:tab w:val="num" w:pos="720"/>
        </w:tabs>
        <w:ind w:left="720" w:hanging="360"/>
      </w:pPr>
      <w:rPr>
        <w:rFonts w:ascii="Arial" w:hAnsi="Arial" w:hint="default"/>
      </w:rPr>
    </w:lvl>
    <w:lvl w:ilvl="1" w:tplc="EF7AC230" w:tentative="1">
      <w:start w:val="1"/>
      <w:numFmt w:val="bullet"/>
      <w:lvlText w:val="•"/>
      <w:lvlJc w:val="left"/>
      <w:pPr>
        <w:tabs>
          <w:tab w:val="num" w:pos="1440"/>
        </w:tabs>
        <w:ind w:left="1440" w:hanging="360"/>
      </w:pPr>
      <w:rPr>
        <w:rFonts w:ascii="Arial" w:hAnsi="Arial" w:hint="default"/>
      </w:rPr>
    </w:lvl>
    <w:lvl w:ilvl="2" w:tplc="4B78A772">
      <w:start w:val="1"/>
      <w:numFmt w:val="bullet"/>
      <w:lvlText w:val="•"/>
      <w:lvlJc w:val="left"/>
      <w:pPr>
        <w:tabs>
          <w:tab w:val="num" w:pos="2160"/>
        </w:tabs>
        <w:ind w:left="2160" w:hanging="360"/>
      </w:pPr>
      <w:rPr>
        <w:rFonts w:ascii="Arial" w:hAnsi="Arial" w:hint="default"/>
      </w:rPr>
    </w:lvl>
    <w:lvl w:ilvl="3" w:tplc="7214D3C4" w:tentative="1">
      <w:start w:val="1"/>
      <w:numFmt w:val="bullet"/>
      <w:lvlText w:val="•"/>
      <w:lvlJc w:val="left"/>
      <w:pPr>
        <w:tabs>
          <w:tab w:val="num" w:pos="2880"/>
        </w:tabs>
        <w:ind w:left="2880" w:hanging="360"/>
      </w:pPr>
      <w:rPr>
        <w:rFonts w:ascii="Arial" w:hAnsi="Arial" w:hint="default"/>
      </w:rPr>
    </w:lvl>
    <w:lvl w:ilvl="4" w:tplc="7CE868E2" w:tentative="1">
      <w:start w:val="1"/>
      <w:numFmt w:val="bullet"/>
      <w:lvlText w:val="•"/>
      <w:lvlJc w:val="left"/>
      <w:pPr>
        <w:tabs>
          <w:tab w:val="num" w:pos="3600"/>
        </w:tabs>
        <w:ind w:left="3600" w:hanging="360"/>
      </w:pPr>
      <w:rPr>
        <w:rFonts w:ascii="Arial" w:hAnsi="Arial" w:hint="default"/>
      </w:rPr>
    </w:lvl>
    <w:lvl w:ilvl="5" w:tplc="0D70CD5E" w:tentative="1">
      <w:start w:val="1"/>
      <w:numFmt w:val="bullet"/>
      <w:lvlText w:val="•"/>
      <w:lvlJc w:val="left"/>
      <w:pPr>
        <w:tabs>
          <w:tab w:val="num" w:pos="4320"/>
        </w:tabs>
        <w:ind w:left="4320" w:hanging="360"/>
      </w:pPr>
      <w:rPr>
        <w:rFonts w:ascii="Arial" w:hAnsi="Arial" w:hint="default"/>
      </w:rPr>
    </w:lvl>
    <w:lvl w:ilvl="6" w:tplc="1DDA80FA" w:tentative="1">
      <w:start w:val="1"/>
      <w:numFmt w:val="bullet"/>
      <w:lvlText w:val="•"/>
      <w:lvlJc w:val="left"/>
      <w:pPr>
        <w:tabs>
          <w:tab w:val="num" w:pos="5040"/>
        </w:tabs>
        <w:ind w:left="5040" w:hanging="360"/>
      </w:pPr>
      <w:rPr>
        <w:rFonts w:ascii="Arial" w:hAnsi="Arial" w:hint="default"/>
      </w:rPr>
    </w:lvl>
    <w:lvl w:ilvl="7" w:tplc="5A2A65A8" w:tentative="1">
      <w:start w:val="1"/>
      <w:numFmt w:val="bullet"/>
      <w:lvlText w:val="•"/>
      <w:lvlJc w:val="left"/>
      <w:pPr>
        <w:tabs>
          <w:tab w:val="num" w:pos="5760"/>
        </w:tabs>
        <w:ind w:left="5760" w:hanging="360"/>
      </w:pPr>
      <w:rPr>
        <w:rFonts w:ascii="Arial" w:hAnsi="Arial" w:hint="default"/>
      </w:rPr>
    </w:lvl>
    <w:lvl w:ilvl="8" w:tplc="6044ABDC" w:tentative="1">
      <w:start w:val="1"/>
      <w:numFmt w:val="bullet"/>
      <w:lvlText w:val="•"/>
      <w:lvlJc w:val="left"/>
      <w:pPr>
        <w:tabs>
          <w:tab w:val="num" w:pos="6480"/>
        </w:tabs>
        <w:ind w:left="6480" w:hanging="360"/>
      </w:pPr>
      <w:rPr>
        <w:rFonts w:ascii="Arial" w:hAnsi="Arial" w:hint="default"/>
      </w:rPr>
    </w:lvl>
  </w:abstractNum>
  <w:abstractNum w:abstractNumId="23">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6166E59"/>
    <w:multiLevelType w:val="hybridMultilevel"/>
    <w:tmpl w:val="35568522"/>
    <w:lvl w:ilvl="0" w:tplc="46CA31DA">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6991DD8"/>
    <w:multiLevelType w:val="hybridMultilevel"/>
    <w:tmpl w:val="3552E7D4"/>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85F1FF2"/>
    <w:multiLevelType w:val="hybridMultilevel"/>
    <w:tmpl w:val="9A38DCA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49132540"/>
    <w:multiLevelType w:val="hybridMultilevel"/>
    <w:tmpl w:val="A492F4F0"/>
    <w:lvl w:ilvl="0" w:tplc="46CA31DA">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nsid w:val="5A9C622F"/>
    <w:multiLevelType w:val="singleLevel"/>
    <w:tmpl w:val="B134873A"/>
    <w:lvl w:ilvl="0">
      <w:start w:val="1"/>
      <w:numFmt w:val="lowerLetter"/>
      <w:lvlText w:val="%1)"/>
      <w:legacy w:legacy="1" w:legacySpace="0" w:legacyIndent="283"/>
      <w:lvlJc w:val="left"/>
      <w:pPr>
        <w:ind w:left="567" w:hanging="283"/>
      </w:pPr>
    </w:lvl>
  </w:abstractNum>
  <w:abstractNum w:abstractNumId="31">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nsid w:val="5CB3027C"/>
    <w:multiLevelType w:val="hybridMultilevel"/>
    <w:tmpl w:val="DC4E4DEE"/>
    <w:lvl w:ilvl="0" w:tplc="7D8E33DC">
      <w:start w:val="1"/>
      <w:numFmt w:val="bullet"/>
      <w:lvlText w:val=""/>
      <w:lvlJc w:val="left"/>
      <w:pPr>
        <w:ind w:left="720" w:hanging="360"/>
      </w:pPr>
      <w:rPr>
        <w:rFonts w:ascii="Symbol" w:hAnsi="Symbol" w:hint="default"/>
      </w:rPr>
    </w:lvl>
    <w:lvl w:ilvl="1" w:tplc="B574B8F8">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E7B5BA0"/>
    <w:multiLevelType w:val="hybridMultilevel"/>
    <w:tmpl w:val="AF84D4D8"/>
    <w:lvl w:ilvl="0" w:tplc="FDCE70F0">
      <w:start w:val="1"/>
      <w:numFmt w:val="bullet"/>
      <w:lvlText w:val=""/>
      <w:lvlJc w:val="left"/>
      <w:pPr>
        <w:tabs>
          <w:tab w:val="num" w:pos="720"/>
        </w:tabs>
        <w:ind w:left="720" w:hanging="360"/>
      </w:pPr>
      <w:rPr>
        <w:rFonts w:ascii="Wingdings" w:hAnsi="Wingdings" w:hint="default"/>
      </w:rPr>
    </w:lvl>
    <w:lvl w:ilvl="1" w:tplc="4334A818">
      <w:start w:val="1"/>
      <w:numFmt w:val="bullet"/>
      <w:lvlText w:val=""/>
      <w:lvlJc w:val="left"/>
      <w:pPr>
        <w:tabs>
          <w:tab w:val="num" w:pos="1440"/>
        </w:tabs>
        <w:ind w:left="1440" w:hanging="360"/>
      </w:pPr>
      <w:rPr>
        <w:rFonts w:ascii="Wingdings" w:hAnsi="Wingdings" w:hint="default"/>
      </w:rPr>
    </w:lvl>
    <w:lvl w:ilvl="2" w:tplc="0CAC9D5A">
      <w:start w:val="3067"/>
      <w:numFmt w:val="bullet"/>
      <w:lvlText w:val=""/>
      <w:lvlJc w:val="left"/>
      <w:pPr>
        <w:tabs>
          <w:tab w:val="num" w:pos="2160"/>
        </w:tabs>
        <w:ind w:left="2160" w:hanging="360"/>
      </w:pPr>
      <w:rPr>
        <w:rFonts w:ascii="Wingdings" w:hAnsi="Wingdings" w:hint="default"/>
      </w:rPr>
    </w:lvl>
    <w:lvl w:ilvl="3" w:tplc="0AD4C368" w:tentative="1">
      <w:start w:val="1"/>
      <w:numFmt w:val="bullet"/>
      <w:lvlText w:val=""/>
      <w:lvlJc w:val="left"/>
      <w:pPr>
        <w:tabs>
          <w:tab w:val="num" w:pos="2880"/>
        </w:tabs>
        <w:ind w:left="2880" w:hanging="360"/>
      </w:pPr>
      <w:rPr>
        <w:rFonts w:ascii="Wingdings" w:hAnsi="Wingdings" w:hint="default"/>
      </w:rPr>
    </w:lvl>
    <w:lvl w:ilvl="4" w:tplc="1C507E18" w:tentative="1">
      <w:start w:val="1"/>
      <w:numFmt w:val="bullet"/>
      <w:lvlText w:val=""/>
      <w:lvlJc w:val="left"/>
      <w:pPr>
        <w:tabs>
          <w:tab w:val="num" w:pos="3600"/>
        </w:tabs>
        <w:ind w:left="3600" w:hanging="360"/>
      </w:pPr>
      <w:rPr>
        <w:rFonts w:ascii="Wingdings" w:hAnsi="Wingdings" w:hint="default"/>
      </w:rPr>
    </w:lvl>
    <w:lvl w:ilvl="5" w:tplc="BCDA702E" w:tentative="1">
      <w:start w:val="1"/>
      <w:numFmt w:val="bullet"/>
      <w:lvlText w:val=""/>
      <w:lvlJc w:val="left"/>
      <w:pPr>
        <w:tabs>
          <w:tab w:val="num" w:pos="4320"/>
        </w:tabs>
        <w:ind w:left="4320" w:hanging="360"/>
      </w:pPr>
      <w:rPr>
        <w:rFonts w:ascii="Wingdings" w:hAnsi="Wingdings" w:hint="default"/>
      </w:rPr>
    </w:lvl>
    <w:lvl w:ilvl="6" w:tplc="F9781558" w:tentative="1">
      <w:start w:val="1"/>
      <w:numFmt w:val="bullet"/>
      <w:lvlText w:val=""/>
      <w:lvlJc w:val="left"/>
      <w:pPr>
        <w:tabs>
          <w:tab w:val="num" w:pos="5040"/>
        </w:tabs>
        <w:ind w:left="5040" w:hanging="360"/>
      </w:pPr>
      <w:rPr>
        <w:rFonts w:ascii="Wingdings" w:hAnsi="Wingdings" w:hint="default"/>
      </w:rPr>
    </w:lvl>
    <w:lvl w:ilvl="7" w:tplc="3F0C2EE0" w:tentative="1">
      <w:start w:val="1"/>
      <w:numFmt w:val="bullet"/>
      <w:lvlText w:val=""/>
      <w:lvlJc w:val="left"/>
      <w:pPr>
        <w:tabs>
          <w:tab w:val="num" w:pos="5760"/>
        </w:tabs>
        <w:ind w:left="5760" w:hanging="360"/>
      </w:pPr>
      <w:rPr>
        <w:rFonts w:ascii="Wingdings" w:hAnsi="Wingdings" w:hint="default"/>
      </w:rPr>
    </w:lvl>
    <w:lvl w:ilvl="8" w:tplc="8D322372" w:tentative="1">
      <w:start w:val="1"/>
      <w:numFmt w:val="bullet"/>
      <w:lvlText w:val=""/>
      <w:lvlJc w:val="left"/>
      <w:pPr>
        <w:tabs>
          <w:tab w:val="num" w:pos="6480"/>
        </w:tabs>
        <w:ind w:left="6480" w:hanging="360"/>
      </w:pPr>
      <w:rPr>
        <w:rFonts w:ascii="Wingdings" w:hAnsi="Wingdings" w:hint="default"/>
      </w:rPr>
    </w:lvl>
  </w:abstractNum>
  <w:abstractNum w:abstractNumId="34">
    <w:nsid w:val="69844388"/>
    <w:multiLevelType w:val="hybridMultilevel"/>
    <w:tmpl w:val="007E2D5C"/>
    <w:lvl w:ilvl="0" w:tplc="B96C1924">
      <w:start w:val="1"/>
      <w:numFmt w:val="bullet"/>
      <w:lvlText w:val=""/>
      <w:lvlJc w:val="left"/>
      <w:pPr>
        <w:ind w:left="6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9F3685C"/>
    <w:multiLevelType w:val="hybridMultilevel"/>
    <w:tmpl w:val="7D86035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6EFA3A90"/>
    <w:multiLevelType w:val="hybridMultilevel"/>
    <w:tmpl w:val="C1487A7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7A45BD"/>
    <w:multiLevelType w:val="hybridMultilevel"/>
    <w:tmpl w:val="3CF63B8A"/>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8">
    <w:nsid w:val="71DE2A21"/>
    <w:multiLevelType w:val="hybridMultilevel"/>
    <w:tmpl w:val="D58C1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5656BF2"/>
    <w:multiLevelType w:val="hybridMultilevel"/>
    <w:tmpl w:val="EAB2385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nsid w:val="79737A63"/>
    <w:multiLevelType w:val="hybridMultilevel"/>
    <w:tmpl w:val="0246AB10"/>
    <w:lvl w:ilvl="0" w:tplc="122EE1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E9022F"/>
    <w:multiLevelType w:val="hybridMultilevel"/>
    <w:tmpl w:val="91980E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41"/>
  </w:num>
  <w:num w:numId="4">
    <w:abstractNumId w:val="43"/>
  </w:num>
  <w:num w:numId="5">
    <w:abstractNumId w:val="31"/>
  </w:num>
  <w:num w:numId="6">
    <w:abstractNumId w:val="3"/>
  </w:num>
  <w:num w:numId="7">
    <w:abstractNumId w:val="10"/>
  </w:num>
  <w:num w:numId="8">
    <w:abstractNumId w:val="23"/>
  </w:num>
  <w:num w:numId="9">
    <w:abstractNumId w:val="28"/>
  </w:num>
  <w:num w:numId="10">
    <w:abstractNumId w:val="13"/>
  </w:num>
  <w:num w:numId="11">
    <w:abstractNumId w:val="39"/>
  </w:num>
  <w:num w:numId="12">
    <w:abstractNumId w:val="1"/>
  </w:num>
  <w:num w:numId="13">
    <w:abstractNumId w:val="4"/>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40"/>
  </w:num>
  <w:num w:numId="17">
    <w:abstractNumId w:val="37"/>
  </w:num>
  <w:num w:numId="18">
    <w:abstractNumId w:val="33"/>
  </w:num>
  <w:num w:numId="19">
    <w:abstractNumId w:val="35"/>
  </w:num>
  <w:num w:numId="20">
    <w:abstractNumId w:val="8"/>
  </w:num>
  <w:num w:numId="21">
    <w:abstractNumId w:val="7"/>
  </w:num>
  <w:num w:numId="22">
    <w:abstractNumId w:val="17"/>
  </w:num>
  <w:num w:numId="23">
    <w:abstractNumId w:val="12"/>
  </w:num>
  <w:num w:numId="24">
    <w:abstractNumId w:val="21"/>
  </w:num>
  <w:num w:numId="25">
    <w:abstractNumId w:val="34"/>
  </w:num>
  <w:num w:numId="26">
    <w:abstractNumId w:val="24"/>
  </w:num>
  <w:num w:numId="27">
    <w:abstractNumId w:val="27"/>
  </w:num>
  <w:num w:numId="28">
    <w:abstractNumId w:val="22"/>
  </w:num>
  <w:num w:numId="29">
    <w:abstractNumId w:val="18"/>
  </w:num>
  <w:num w:numId="30">
    <w:abstractNumId w:val="14"/>
  </w:num>
  <w:num w:numId="31">
    <w:abstractNumId w:val="29"/>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16"/>
  </w:num>
  <w:num w:numId="35">
    <w:abstractNumId w:val="26"/>
  </w:num>
  <w:num w:numId="36">
    <w:abstractNumId w:val="20"/>
  </w:num>
  <w:num w:numId="37">
    <w:abstractNumId w:val="42"/>
  </w:num>
  <w:num w:numId="38">
    <w:abstractNumId w:val="36"/>
  </w:num>
  <w:num w:numId="39">
    <w:abstractNumId w:val="0"/>
    <w:lvlOverride w:ilvl="0">
      <w:lvl w:ilvl="0">
        <w:numFmt w:val="bullet"/>
        <w:lvlText w:val="·"/>
        <w:legacy w:legacy="1" w:legacySpace="0" w:legacyIndent="0"/>
        <w:lvlJc w:val="left"/>
        <w:rPr>
          <w:rFonts w:ascii="SimSun" w:eastAsia="SimSun" w:hAnsi="SimSun" w:hint="eastAsia"/>
          <w:sz w:val="22"/>
        </w:rPr>
      </w:lvl>
    </w:lvlOverride>
  </w:num>
  <w:num w:numId="40">
    <w:abstractNumId w:val="5"/>
  </w:num>
  <w:num w:numId="41">
    <w:abstractNumId w:val="5"/>
  </w:num>
  <w:num w:numId="42">
    <w:abstractNumId w:val="30"/>
  </w:num>
  <w:num w:numId="43">
    <w:abstractNumId w:val="32"/>
  </w:num>
  <w:num w:numId="44">
    <w:abstractNumId w:val="5"/>
  </w:num>
  <w:num w:numId="45">
    <w:abstractNumId w:val="2"/>
  </w:num>
  <w:num w:numId="46">
    <w:abstractNumId w:val="38"/>
  </w:num>
  <w:num w:numId="47">
    <w:abstractNumId w:val="15"/>
  </w:num>
  <w:num w:numId="48">
    <w:abstractNumId w:val="9"/>
  </w:num>
  <w:num w:numId="49">
    <w:abstractNumId w:val="19"/>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oNotTrackMoves/>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175106">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0477"/>
    <w:rsid w:val="00000537"/>
    <w:rsid w:val="00000823"/>
    <w:rsid w:val="000008EB"/>
    <w:rsid w:val="00000C64"/>
    <w:rsid w:val="00000CD9"/>
    <w:rsid w:val="00000E80"/>
    <w:rsid w:val="00001573"/>
    <w:rsid w:val="00001940"/>
    <w:rsid w:val="00001F7C"/>
    <w:rsid w:val="00002102"/>
    <w:rsid w:val="00002862"/>
    <w:rsid w:val="00002C5F"/>
    <w:rsid w:val="00003829"/>
    <w:rsid w:val="00003904"/>
    <w:rsid w:val="00003DF6"/>
    <w:rsid w:val="00003F2C"/>
    <w:rsid w:val="00003FC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9D"/>
    <w:rsid w:val="000110CA"/>
    <w:rsid w:val="000118F6"/>
    <w:rsid w:val="0001296A"/>
    <w:rsid w:val="00012AF7"/>
    <w:rsid w:val="0001370B"/>
    <w:rsid w:val="00013CB8"/>
    <w:rsid w:val="0001404F"/>
    <w:rsid w:val="000143C4"/>
    <w:rsid w:val="000145E1"/>
    <w:rsid w:val="00014980"/>
    <w:rsid w:val="00015330"/>
    <w:rsid w:val="00015444"/>
    <w:rsid w:val="0001565F"/>
    <w:rsid w:val="000156DF"/>
    <w:rsid w:val="00016AD6"/>
    <w:rsid w:val="00016B2C"/>
    <w:rsid w:val="00016C5F"/>
    <w:rsid w:val="00016DA2"/>
    <w:rsid w:val="0001701A"/>
    <w:rsid w:val="00017C43"/>
    <w:rsid w:val="00017D3B"/>
    <w:rsid w:val="00017FA2"/>
    <w:rsid w:val="000205C0"/>
    <w:rsid w:val="00020BFF"/>
    <w:rsid w:val="00020FF3"/>
    <w:rsid w:val="00021534"/>
    <w:rsid w:val="0002179B"/>
    <w:rsid w:val="000224E8"/>
    <w:rsid w:val="00022E4A"/>
    <w:rsid w:val="00023930"/>
    <w:rsid w:val="00023D85"/>
    <w:rsid w:val="00023E5C"/>
    <w:rsid w:val="00023EBE"/>
    <w:rsid w:val="00023F2A"/>
    <w:rsid w:val="00024172"/>
    <w:rsid w:val="000251AA"/>
    <w:rsid w:val="00025434"/>
    <w:rsid w:val="00025535"/>
    <w:rsid w:val="00025BAB"/>
    <w:rsid w:val="00026436"/>
    <w:rsid w:val="00026678"/>
    <w:rsid w:val="000272A7"/>
    <w:rsid w:val="0002747B"/>
    <w:rsid w:val="00030222"/>
    <w:rsid w:val="0003098F"/>
    <w:rsid w:val="00031567"/>
    <w:rsid w:val="000317DB"/>
    <w:rsid w:val="00032AB8"/>
    <w:rsid w:val="00033875"/>
    <w:rsid w:val="0003419C"/>
    <w:rsid w:val="000346B7"/>
    <w:rsid w:val="00034B45"/>
    <w:rsid w:val="0003523D"/>
    <w:rsid w:val="000357E9"/>
    <w:rsid w:val="000362F7"/>
    <w:rsid w:val="00036883"/>
    <w:rsid w:val="00037078"/>
    <w:rsid w:val="00037B33"/>
    <w:rsid w:val="00037B8B"/>
    <w:rsid w:val="00037C3B"/>
    <w:rsid w:val="00037F56"/>
    <w:rsid w:val="00040B12"/>
    <w:rsid w:val="00040B64"/>
    <w:rsid w:val="0004127F"/>
    <w:rsid w:val="000416B8"/>
    <w:rsid w:val="0004181E"/>
    <w:rsid w:val="00041C03"/>
    <w:rsid w:val="00041F9C"/>
    <w:rsid w:val="00042011"/>
    <w:rsid w:val="000421C4"/>
    <w:rsid w:val="00042E0D"/>
    <w:rsid w:val="00043BC5"/>
    <w:rsid w:val="00043C93"/>
    <w:rsid w:val="00043CEB"/>
    <w:rsid w:val="000442D9"/>
    <w:rsid w:val="00044562"/>
    <w:rsid w:val="000445DE"/>
    <w:rsid w:val="000447C0"/>
    <w:rsid w:val="0004535B"/>
    <w:rsid w:val="00045BFC"/>
    <w:rsid w:val="00046065"/>
    <w:rsid w:val="000460B7"/>
    <w:rsid w:val="000468A5"/>
    <w:rsid w:val="00046EED"/>
    <w:rsid w:val="00047305"/>
    <w:rsid w:val="00047A86"/>
    <w:rsid w:val="00047AFD"/>
    <w:rsid w:val="00047BE4"/>
    <w:rsid w:val="00047D2B"/>
    <w:rsid w:val="0005019A"/>
    <w:rsid w:val="000502EF"/>
    <w:rsid w:val="0005055D"/>
    <w:rsid w:val="00050B1A"/>
    <w:rsid w:val="00050C20"/>
    <w:rsid w:val="00050CF2"/>
    <w:rsid w:val="00051045"/>
    <w:rsid w:val="00052018"/>
    <w:rsid w:val="000520DD"/>
    <w:rsid w:val="00052177"/>
    <w:rsid w:val="00052612"/>
    <w:rsid w:val="0005287F"/>
    <w:rsid w:val="00053263"/>
    <w:rsid w:val="000534D5"/>
    <w:rsid w:val="00053B21"/>
    <w:rsid w:val="000542D4"/>
    <w:rsid w:val="0005476A"/>
    <w:rsid w:val="00054CEB"/>
    <w:rsid w:val="00054E6D"/>
    <w:rsid w:val="00054F20"/>
    <w:rsid w:val="000555DF"/>
    <w:rsid w:val="000558FA"/>
    <w:rsid w:val="00055E1A"/>
    <w:rsid w:val="000563B3"/>
    <w:rsid w:val="00056674"/>
    <w:rsid w:val="000576FB"/>
    <w:rsid w:val="00057F83"/>
    <w:rsid w:val="00060381"/>
    <w:rsid w:val="000603AA"/>
    <w:rsid w:val="000606F3"/>
    <w:rsid w:val="00060F16"/>
    <w:rsid w:val="00061423"/>
    <w:rsid w:val="00061A81"/>
    <w:rsid w:val="000622D3"/>
    <w:rsid w:val="00062A3B"/>
    <w:rsid w:val="00063085"/>
    <w:rsid w:val="0006392C"/>
    <w:rsid w:val="00064173"/>
    <w:rsid w:val="0006443B"/>
    <w:rsid w:val="00064659"/>
    <w:rsid w:val="000655EF"/>
    <w:rsid w:val="000657C1"/>
    <w:rsid w:val="00066986"/>
    <w:rsid w:val="00067014"/>
    <w:rsid w:val="000704DF"/>
    <w:rsid w:val="00070698"/>
    <w:rsid w:val="00070CDD"/>
    <w:rsid w:val="000713CB"/>
    <w:rsid w:val="00071430"/>
    <w:rsid w:val="00071A7A"/>
    <w:rsid w:val="00072EDF"/>
    <w:rsid w:val="00072F56"/>
    <w:rsid w:val="00073790"/>
    <w:rsid w:val="000737BB"/>
    <w:rsid w:val="00073C97"/>
    <w:rsid w:val="00075247"/>
    <w:rsid w:val="00075B6B"/>
    <w:rsid w:val="00076E9F"/>
    <w:rsid w:val="00076EDC"/>
    <w:rsid w:val="00081139"/>
    <w:rsid w:val="00081C37"/>
    <w:rsid w:val="000821C6"/>
    <w:rsid w:val="000826CD"/>
    <w:rsid w:val="000828BC"/>
    <w:rsid w:val="0008294B"/>
    <w:rsid w:val="0008299D"/>
    <w:rsid w:val="00082F22"/>
    <w:rsid w:val="00083024"/>
    <w:rsid w:val="000830B9"/>
    <w:rsid w:val="000832CF"/>
    <w:rsid w:val="00083842"/>
    <w:rsid w:val="00083D17"/>
    <w:rsid w:val="000843D9"/>
    <w:rsid w:val="00084485"/>
    <w:rsid w:val="00084BC3"/>
    <w:rsid w:val="00084F00"/>
    <w:rsid w:val="00084F0C"/>
    <w:rsid w:val="00085864"/>
    <w:rsid w:val="00085DF3"/>
    <w:rsid w:val="0008650F"/>
    <w:rsid w:val="000866A1"/>
    <w:rsid w:val="00086B96"/>
    <w:rsid w:val="00086D47"/>
    <w:rsid w:val="0008728E"/>
    <w:rsid w:val="00090111"/>
    <w:rsid w:val="000903C1"/>
    <w:rsid w:val="00090853"/>
    <w:rsid w:val="00090F26"/>
    <w:rsid w:val="000916A9"/>
    <w:rsid w:val="00091874"/>
    <w:rsid w:val="00091FAF"/>
    <w:rsid w:val="00092146"/>
    <w:rsid w:val="0009280C"/>
    <w:rsid w:val="00092FCA"/>
    <w:rsid w:val="00093E22"/>
    <w:rsid w:val="0009424F"/>
    <w:rsid w:val="0009441A"/>
    <w:rsid w:val="00094454"/>
    <w:rsid w:val="00094777"/>
    <w:rsid w:val="00094829"/>
    <w:rsid w:val="000959A3"/>
    <w:rsid w:val="000967D5"/>
    <w:rsid w:val="00096CD5"/>
    <w:rsid w:val="0009762D"/>
    <w:rsid w:val="00097964"/>
    <w:rsid w:val="00097992"/>
    <w:rsid w:val="00097FD1"/>
    <w:rsid w:val="000A0855"/>
    <w:rsid w:val="000A10EB"/>
    <w:rsid w:val="000A14E0"/>
    <w:rsid w:val="000A23A5"/>
    <w:rsid w:val="000A24EC"/>
    <w:rsid w:val="000A2530"/>
    <w:rsid w:val="000A2D64"/>
    <w:rsid w:val="000A3769"/>
    <w:rsid w:val="000A394F"/>
    <w:rsid w:val="000A4040"/>
    <w:rsid w:val="000A4667"/>
    <w:rsid w:val="000A484B"/>
    <w:rsid w:val="000A4C5A"/>
    <w:rsid w:val="000A4CE6"/>
    <w:rsid w:val="000A4EF3"/>
    <w:rsid w:val="000A5F1C"/>
    <w:rsid w:val="000A5FF1"/>
    <w:rsid w:val="000A6291"/>
    <w:rsid w:val="000A689E"/>
    <w:rsid w:val="000A6B39"/>
    <w:rsid w:val="000A6BD1"/>
    <w:rsid w:val="000A6CBD"/>
    <w:rsid w:val="000A6D5C"/>
    <w:rsid w:val="000A70EB"/>
    <w:rsid w:val="000A74D3"/>
    <w:rsid w:val="000B0D69"/>
    <w:rsid w:val="000B0EC0"/>
    <w:rsid w:val="000B13E4"/>
    <w:rsid w:val="000B18CD"/>
    <w:rsid w:val="000B19A2"/>
    <w:rsid w:val="000B1C6E"/>
    <w:rsid w:val="000B2ACE"/>
    <w:rsid w:val="000B3435"/>
    <w:rsid w:val="000B3F83"/>
    <w:rsid w:val="000B48A6"/>
    <w:rsid w:val="000B4B4A"/>
    <w:rsid w:val="000B4CD8"/>
    <w:rsid w:val="000B5774"/>
    <w:rsid w:val="000B5B43"/>
    <w:rsid w:val="000B5F7E"/>
    <w:rsid w:val="000B6569"/>
    <w:rsid w:val="000B6933"/>
    <w:rsid w:val="000B6E49"/>
    <w:rsid w:val="000B78CC"/>
    <w:rsid w:val="000C00E1"/>
    <w:rsid w:val="000C03E1"/>
    <w:rsid w:val="000C1025"/>
    <w:rsid w:val="000C1B25"/>
    <w:rsid w:val="000C267C"/>
    <w:rsid w:val="000C29C8"/>
    <w:rsid w:val="000C3A4C"/>
    <w:rsid w:val="000C3AEF"/>
    <w:rsid w:val="000C42DD"/>
    <w:rsid w:val="000C4E93"/>
    <w:rsid w:val="000C5A04"/>
    <w:rsid w:val="000C6C5D"/>
    <w:rsid w:val="000C6CBB"/>
    <w:rsid w:val="000C6D76"/>
    <w:rsid w:val="000C6E31"/>
    <w:rsid w:val="000C7168"/>
    <w:rsid w:val="000C73D4"/>
    <w:rsid w:val="000C7C33"/>
    <w:rsid w:val="000C7ECB"/>
    <w:rsid w:val="000D0344"/>
    <w:rsid w:val="000D0B5A"/>
    <w:rsid w:val="000D0EB2"/>
    <w:rsid w:val="000D1FAA"/>
    <w:rsid w:val="000D2FA4"/>
    <w:rsid w:val="000D3B23"/>
    <w:rsid w:val="000D41B5"/>
    <w:rsid w:val="000D4209"/>
    <w:rsid w:val="000D468C"/>
    <w:rsid w:val="000D4B7E"/>
    <w:rsid w:val="000D4F73"/>
    <w:rsid w:val="000D57EF"/>
    <w:rsid w:val="000D6E8E"/>
    <w:rsid w:val="000D74FE"/>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914"/>
    <w:rsid w:val="000E517D"/>
    <w:rsid w:val="000E558F"/>
    <w:rsid w:val="000E5FF1"/>
    <w:rsid w:val="000E7C81"/>
    <w:rsid w:val="000E7DC8"/>
    <w:rsid w:val="000F00F6"/>
    <w:rsid w:val="000F025B"/>
    <w:rsid w:val="000F0452"/>
    <w:rsid w:val="000F109A"/>
    <w:rsid w:val="000F1288"/>
    <w:rsid w:val="000F13AC"/>
    <w:rsid w:val="000F1ABF"/>
    <w:rsid w:val="000F1FC4"/>
    <w:rsid w:val="000F2F72"/>
    <w:rsid w:val="000F3101"/>
    <w:rsid w:val="000F3E3D"/>
    <w:rsid w:val="000F446E"/>
    <w:rsid w:val="000F46A5"/>
    <w:rsid w:val="000F4F22"/>
    <w:rsid w:val="000F5047"/>
    <w:rsid w:val="000F6965"/>
    <w:rsid w:val="000F6E6D"/>
    <w:rsid w:val="000F6FF1"/>
    <w:rsid w:val="000F7313"/>
    <w:rsid w:val="000F74C9"/>
    <w:rsid w:val="000F7A9D"/>
    <w:rsid w:val="000F7B91"/>
    <w:rsid w:val="00100151"/>
    <w:rsid w:val="00100609"/>
    <w:rsid w:val="00100BFE"/>
    <w:rsid w:val="00100E55"/>
    <w:rsid w:val="001017CD"/>
    <w:rsid w:val="00101C00"/>
    <w:rsid w:val="00101C0B"/>
    <w:rsid w:val="001024B9"/>
    <w:rsid w:val="001027BC"/>
    <w:rsid w:val="0010282B"/>
    <w:rsid w:val="00102B2A"/>
    <w:rsid w:val="00103CB9"/>
    <w:rsid w:val="001041CE"/>
    <w:rsid w:val="0010475D"/>
    <w:rsid w:val="00104788"/>
    <w:rsid w:val="001049B6"/>
    <w:rsid w:val="001053B5"/>
    <w:rsid w:val="00105515"/>
    <w:rsid w:val="00105528"/>
    <w:rsid w:val="00105AB5"/>
    <w:rsid w:val="00106264"/>
    <w:rsid w:val="0010634F"/>
    <w:rsid w:val="001074CC"/>
    <w:rsid w:val="00107EFF"/>
    <w:rsid w:val="00107FF6"/>
    <w:rsid w:val="001107F9"/>
    <w:rsid w:val="00110973"/>
    <w:rsid w:val="00110C4E"/>
    <w:rsid w:val="00110CE9"/>
    <w:rsid w:val="00110EE3"/>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6348"/>
    <w:rsid w:val="00117413"/>
    <w:rsid w:val="0011745B"/>
    <w:rsid w:val="0011764F"/>
    <w:rsid w:val="00117B42"/>
    <w:rsid w:val="00117E84"/>
    <w:rsid w:val="00117E8F"/>
    <w:rsid w:val="00120B44"/>
    <w:rsid w:val="00120B54"/>
    <w:rsid w:val="0012163A"/>
    <w:rsid w:val="0012188A"/>
    <w:rsid w:val="00121BE9"/>
    <w:rsid w:val="00121CA2"/>
    <w:rsid w:val="0012227B"/>
    <w:rsid w:val="001227E7"/>
    <w:rsid w:val="0012296C"/>
    <w:rsid w:val="00122A86"/>
    <w:rsid w:val="001234C3"/>
    <w:rsid w:val="001236B9"/>
    <w:rsid w:val="00123D69"/>
    <w:rsid w:val="00124DC6"/>
    <w:rsid w:val="00124EA1"/>
    <w:rsid w:val="0012529A"/>
    <w:rsid w:val="0012557D"/>
    <w:rsid w:val="001257A8"/>
    <w:rsid w:val="00125A22"/>
    <w:rsid w:val="00125C08"/>
    <w:rsid w:val="00125C32"/>
    <w:rsid w:val="00125E05"/>
    <w:rsid w:val="00126539"/>
    <w:rsid w:val="00126BF7"/>
    <w:rsid w:val="001277AF"/>
    <w:rsid w:val="00130700"/>
    <w:rsid w:val="0013091C"/>
    <w:rsid w:val="00130C8A"/>
    <w:rsid w:val="001310DB"/>
    <w:rsid w:val="001312D1"/>
    <w:rsid w:val="0013156C"/>
    <w:rsid w:val="001317F7"/>
    <w:rsid w:val="00131814"/>
    <w:rsid w:val="00131C33"/>
    <w:rsid w:val="00131D11"/>
    <w:rsid w:val="00131EA5"/>
    <w:rsid w:val="0013204A"/>
    <w:rsid w:val="00132274"/>
    <w:rsid w:val="00132625"/>
    <w:rsid w:val="00132825"/>
    <w:rsid w:val="00132853"/>
    <w:rsid w:val="00133BC3"/>
    <w:rsid w:val="00133F17"/>
    <w:rsid w:val="0013433F"/>
    <w:rsid w:val="00135310"/>
    <w:rsid w:val="001357A9"/>
    <w:rsid w:val="00135B09"/>
    <w:rsid w:val="00137A3B"/>
    <w:rsid w:val="00137A45"/>
    <w:rsid w:val="00140232"/>
    <w:rsid w:val="0014045E"/>
    <w:rsid w:val="0014087A"/>
    <w:rsid w:val="00140B34"/>
    <w:rsid w:val="00141195"/>
    <w:rsid w:val="00141333"/>
    <w:rsid w:val="00141DD6"/>
    <w:rsid w:val="00141F42"/>
    <w:rsid w:val="0014221B"/>
    <w:rsid w:val="001426B7"/>
    <w:rsid w:val="0014276F"/>
    <w:rsid w:val="00142C3F"/>
    <w:rsid w:val="00143103"/>
    <w:rsid w:val="001441ED"/>
    <w:rsid w:val="00144AA6"/>
    <w:rsid w:val="00144F4B"/>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B8"/>
    <w:rsid w:val="0015526C"/>
    <w:rsid w:val="0015556D"/>
    <w:rsid w:val="00155786"/>
    <w:rsid w:val="00157372"/>
    <w:rsid w:val="0016006A"/>
    <w:rsid w:val="0016035E"/>
    <w:rsid w:val="0016044E"/>
    <w:rsid w:val="001604A8"/>
    <w:rsid w:val="001604F7"/>
    <w:rsid w:val="00160AB8"/>
    <w:rsid w:val="00160DF5"/>
    <w:rsid w:val="00160F9C"/>
    <w:rsid w:val="0016181C"/>
    <w:rsid w:val="0016192B"/>
    <w:rsid w:val="00162C05"/>
    <w:rsid w:val="001636D5"/>
    <w:rsid w:val="00163EEC"/>
    <w:rsid w:val="001646F5"/>
    <w:rsid w:val="00164B7F"/>
    <w:rsid w:val="00164DA1"/>
    <w:rsid w:val="00165014"/>
    <w:rsid w:val="001665D6"/>
    <w:rsid w:val="00166902"/>
    <w:rsid w:val="00166AC1"/>
    <w:rsid w:val="00167210"/>
    <w:rsid w:val="001679FD"/>
    <w:rsid w:val="00167C49"/>
    <w:rsid w:val="001702A3"/>
    <w:rsid w:val="00170719"/>
    <w:rsid w:val="001707B2"/>
    <w:rsid w:val="0017100B"/>
    <w:rsid w:val="0017111D"/>
    <w:rsid w:val="0017186D"/>
    <w:rsid w:val="00171F68"/>
    <w:rsid w:val="001725DC"/>
    <w:rsid w:val="00173A90"/>
    <w:rsid w:val="0017428B"/>
    <w:rsid w:val="00174F6E"/>
    <w:rsid w:val="00175160"/>
    <w:rsid w:val="001753EB"/>
    <w:rsid w:val="001758AE"/>
    <w:rsid w:val="001764A0"/>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227C"/>
    <w:rsid w:val="00182857"/>
    <w:rsid w:val="00182EF6"/>
    <w:rsid w:val="00182F43"/>
    <w:rsid w:val="0018309F"/>
    <w:rsid w:val="00183358"/>
    <w:rsid w:val="00183668"/>
    <w:rsid w:val="00183A88"/>
    <w:rsid w:val="00184095"/>
    <w:rsid w:val="001845E5"/>
    <w:rsid w:val="00184BB0"/>
    <w:rsid w:val="00184EF7"/>
    <w:rsid w:val="001855C8"/>
    <w:rsid w:val="00185A6B"/>
    <w:rsid w:val="00185F4A"/>
    <w:rsid w:val="001860A0"/>
    <w:rsid w:val="00186104"/>
    <w:rsid w:val="001903D4"/>
    <w:rsid w:val="0019068D"/>
    <w:rsid w:val="001907CE"/>
    <w:rsid w:val="00190920"/>
    <w:rsid w:val="00190BD2"/>
    <w:rsid w:val="00191F37"/>
    <w:rsid w:val="0019227A"/>
    <w:rsid w:val="001939ED"/>
    <w:rsid w:val="00193E26"/>
    <w:rsid w:val="00195650"/>
    <w:rsid w:val="0019632D"/>
    <w:rsid w:val="001965B6"/>
    <w:rsid w:val="001970C4"/>
    <w:rsid w:val="001977C8"/>
    <w:rsid w:val="00197B53"/>
    <w:rsid w:val="00197BA6"/>
    <w:rsid w:val="00197C7B"/>
    <w:rsid w:val="00197DFA"/>
    <w:rsid w:val="00197F57"/>
    <w:rsid w:val="001A0EFB"/>
    <w:rsid w:val="001A0FBB"/>
    <w:rsid w:val="001A1177"/>
    <w:rsid w:val="001A17CD"/>
    <w:rsid w:val="001A1B88"/>
    <w:rsid w:val="001A1CDC"/>
    <w:rsid w:val="001A1F92"/>
    <w:rsid w:val="001A2382"/>
    <w:rsid w:val="001A26AD"/>
    <w:rsid w:val="001A2733"/>
    <w:rsid w:val="001A3151"/>
    <w:rsid w:val="001A34F0"/>
    <w:rsid w:val="001A38C1"/>
    <w:rsid w:val="001A3DCC"/>
    <w:rsid w:val="001A4722"/>
    <w:rsid w:val="001A6343"/>
    <w:rsid w:val="001A6390"/>
    <w:rsid w:val="001A667A"/>
    <w:rsid w:val="001A685E"/>
    <w:rsid w:val="001A68F4"/>
    <w:rsid w:val="001A6CB0"/>
    <w:rsid w:val="001A78CB"/>
    <w:rsid w:val="001B0021"/>
    <w:rsid w:val="001B0428"/>
    <w:rsid w:val="001B048E"/>
    <w:rsid w:val="001B0A78"/>
    <w:rsid w:val="001B18C1"/>
    <w:rsid w:val="001B1D9D"/>
    <w:rsid w:val="001B1FB4"/>
    <w:rsid w:val="001B209F"/>
    <w:rsid w:val="001B2FCB"/>
    <w:rsid w:val="001B2FF4"/>
    <w:rsid w:val="001B378D"/>
    <w:rsid w:val="001B3D7B"/>
    <w:rsid w:val="001B3FB5"/>
    <w:rsid w:val="001B415E"/>
    <w:rsid w:val="001B4424"/>
    <w:rsid w:val="001B4AFC"/>
    <w:rsid w:val="001B5081"/>
    <w:rsid w:val="001B511A"/>
    <w:rsid w:val="001B578B"/>
    <w:rsid w:val="001B57B0"/>
    <w:rsid w:val="001B5D39"/>
    <w:rsid w:val="001B626C"/>
    <w:rsid w:val="001B6380"/>
    <w:rsid w:val="001B6595"/>
    <w:rsid w:val="001B6CDE"/>
    <w:rsid w:val="001B71CE"/>
    <w:rsid w:val="001B7280"/>
    <w:rsid w:val="001B75FB"/>
    <w:rsid w:val="001B775E"/>
    <w:rsid w:val="001B7C23"/>
    <w:rsid w:val="001B7CA3"/>
    <w:rsid w:val="001B7CBF"/>
    <w:rsid w:val="001C022C"/>
    <w:rsid w:val="001C0BA8"/>
    <w:rsid w:val="001C0E0A"/>
    <w:rsid w:val="001C111C"/>
    <w:rsid w:val="001C1982"/>
    <w:rsid w:val="001C1B98"/>
    <w:rsid w:val="001C1F24"/>
    <w:rsid w:val="001C29BA"/>
    <w:rsid w:val="001C2AB9"/>
    <w:rsid w:val="001C2DD3"/>
    <w:rsid w:val="001C329F"/>
    <w:rsid w:val="001C3344"/>
    <w:rsid w:val="001C358E"/>
    <w:rsid w:val="001C396A"/>
    <w:rsid w:val="001C39FF"/>
    <w:rsid w:val="001C3B1E"/>
    <w:rsid w:val="001C4A8B"/>
    <w:rsid w:val="001C4DFA"/>
    <w:rsid w:val="001C54BE"/>
    <w:rsid w:val="001C5C7D"/>
    <w:rsid w:val="001C5D83"/>
    <w:rsid w:val="001C5E3A"/>
    <w:rsid w:val="001C5F62"/>
    <w:rsid w:val="001C6466"/>
    <w:rsid w:val="001C6AF8"/>
    <w:rsid w:val="001C6D1B"/>
    <w:rsid w:val="001C6FB6"/>
    <w:rsid w:val="001C77E5"/>
    <w:rsid w:val="001C781D"/>
    <w:rsid w:val="001C7C05"/>
    <w:rsid w:val="001D01EE"/>
    <w:rsid w:val="001D1102"/>
    <w:rsid w:val="001D133D"/>
    <w:rsid w:val="001D1767"/>
    <w:rsid w:val="001D194D"/>
    <w:rsid w:val="001D1EAA"/>
    <w:rsid w:val="001D2965"/>
    <w:rsid w:val="001D309C"/>
    <w:rsid w:val="001D4253"/>
    <w:rsid w:val="001D4FA8"/>
    <w:rsid w:val="001D504E"/>
    <w:rsid w:val="001D56A4"/>
    <w:rsid w:val="001D63D4"/>
    <w:rsid w:val="001D68EA"/>
    <w:rsid w:val="001D6B8A"/>
    <w:rsid w:val="001D6F72"/>
    <w:rsid w:val="001D70A3"/>
    <w:rsid w:val="001D711B"/>
    <w:rsid w:val="001D759D"/>
    <w:rsid w:val="001D7F69"/>
    <w:rsid w:val="001E0873"/>
    <w:rsid w:val="001E0B57"/>
    <w:rsid w:val="001E0B5E"/>
    <w:rsid w:val="001E0E99"/>
    <w:rsid w:val="001E0EDB"/>
    <w:rsid w:val="001E1631"/>
    <w:rsid w:val="001E17BC"/>
    <w:rsid w:val="001E1A12"/>
    <w:rsid w:val="001E1A4D"/>
    <w:rsid w:val="001E25E8"/>
    <w:rsid w:val="001E3038"/>
    <w:rsid w:val="001E35AF"/>
    <w:rsid w:val="001E3784"/>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10CE"/>
    <w:rsid w:val="001F1AFB"/>
    <w:rsid w:val="001F23A8"/>
    <w:rsid w:val="001F2538"/>
    <w:rsid w:val="001F2CFC"/>
    <w:rsid w:val="001F2E33"/>
    <w:rsid w:val="001F300F"/>
    <w:rsid w:val="001F38B3"/>
    <w:rsid w:val="001F3BDF"/>
    <w:rsid w:val="001F3C8C"/>
    <w:rsid w:val="001F3D1C"/>
    <w:rsid w:val="001F3D44"/>
    <w:rsid w:val="001F45DA"/>
    <w:rsid w:val="001F46A0"/>
    <w:rsid w:val="001F5B17"/>
    <w:rsid w:val="001F6117"/>
    <w:rsid w:val="001F6676"/>
    <w:rsid w:val="001F66DA"/>
    <w:rsid w:val="001F6FFF"/>
    <w:rsid w:val="001F74D3"/>
    <w:rsid w:val="001F7A97"/>
    <w:rsid w:val="001F7D8C"/>
    <w:rsid w:val="002002C8"/>
    <w:rsid w:val="00200340"/>
    <w:rsid w:val="00200832"/>
    <w:rsid w:val="00200923"/>
    <w:rsid w:val="00200DBC"/>
    <w:rsid w:val="002010F1"/>
    <w:rsid w:val="0020116F"/>
    <w:rsid w:val="0020138F"/>
    <w:rsid w:val="00201C10"/>
    <w:rsid w:val="00201CFC"/>
    <w:rsid w:val="002021D7"/>
    <w:rsid w:val="002023A8"/>
    <w:rsid w:val="002023FE"/>
    <w:rsid w:val="00202461"/>
    <w:rsid w:val="00202625"/>
    <w:rsid w:val="00202BF8"/>
    <w:rsid w:val="0020332E"/>
    <w:rsid w:val="00203A01"/>
    <w:rsid w:val="00203F85"/>
    <w:rsid w:val="00204107"/>
    <w:rsid w:val="002042A1"/>
    <w:rsid w:val="00204E97"/>
    <w:rsid w:val="0020587A"/>
    <w:rsid w:val="00205923"/>
    <w:rsid w:val="00205B7F"/>
    <w:rsid w:val="00205B9C"/>
    <w:rsid w:val="00205DCA"/>
    <w:rsid w:val="00206268"/>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A9A"/>
    <w:rsid w:val="00213D61"/>
    <w:rsid w:val="00213E1C"/>
    <w:rsid w:val="00214112"/>
    <w:rsid w:val="00214991"/>
    <w:rsid w:val="00214F44"/>
    <w:rsid w:val="00214F99"/>
    <w:rsid w:val="002155F4"/>
    <w:rsid w:val="002157E4"/>
    <w:rsid w:val="00215A14"/>
    <w:rsid w:val="0021614B"/>
    <w:rsid w:val="002169C7"/>
    <w:rsid w:val="00217550"/>
    <w:rsid w:val="00220630"/>
    <w:rsid w:val="002207FE"/>
    <w:rsid w:val="00220898"/>
    <w:rsid w:val="002213B5"/>
    <w:rsid w:val="002214AD"/>
    <w:rsid w:val="00221661"/>
    <w:rsid w:val="0022182B"/>
    <w:rsid w:val="00221A43"/>
    <w:rsid w:val="00222353"/>
    <w:rsid w:val="00222402"/>
    <w:rsid w:val="002234CB"/>
    <w:rsid w:val="00223971"/>
    <w:rsid w:val="00223DDB"/>
    <w:rsid w:val="0022418F"/>
    <w:rsid w:val="002241F1"/>
    <w:rsid w:val="002243B0"/>
    <w:rsid w:val="0022488A"/>
    <w:rsid w:val="0022499C"/>
    <w:rsid w:val="00224B6C"/>
    <w:rsid w:val="00224C44"/>
    <w:rsid w:val="00225BF4"/>
    <w:rsid w:val="002261DC"/>
    <w:rsid w:val="002263AA"/>
    <w:rsid w:val="002267AB"/>
    <w:rsid w:val="00226AF5"/>
    <w:rsid w:val="002277A5"/>
    <w:rsid w:val="0023004D"/>
    <w:rsid w:val="00230556"/>
    <w:rsid w:val="002313BF"/>
    <w:rsid w:val="00231E54"/>
    <w:rsid w:val="002321E8"/>
    <w:rsid w:val="002322F7"/>
    <w:rsid w:val="002323C1"/>
    <w:rsid w:val="00232828"/>
    <w:rsid w:val="00232DEE"/>
    <w:rsid w:val="00232E93"/>
    <w:rsid w:val="0023360F"/>
    <w:rsid w:val="00233810"/>
    <w:rsid w:val="002338BF"/>
    <w:rsid w:val="00233BE2"/>
    <w:rsid w:val="00234060"/>
    <w:rsid w:val="00234585"/>
    <w:rsid w:val="00234668"/>
    <w:rsid w:val="0023485C"/>
    <w:rsid w:val="00234BC5"/>
    <w:rsid w:val="00234F69"/>
    <w:rsid w:val="00235251"/>
    <w:rsid w:val="00235A5F"/>
    <w:rsid w:val="00235B4C"/>
    <w:rsid w:val="00236375"/>
    <w:rsid w:val="00236705"/>
    <w:rsid w:val="0023683D"/>
    <w:rsid w:val="00237395"/>
    <w:rsid w:val="002376A3"/>
    <w:rsid w:val="002379A1"/>
    <w:rsid w:val="002403E6"/>
    <w:rsid w:val="002427DB"/>
    <w:rsid w:val="0024335F"/>
    <w:rsid w:val="00243854"/>
    <w:rsid w:val="002438BA"/>
    <w:rsid w:val="00243BC1"/>
    <w:rsid w:val="00243E30"/>
    <w:rsid w:val="00243EA5"/>
    <w:rsid w:val="00244332"/>
    <w:rsid w:val="00244344"/>
    <w:rsid w:val="00244E0C"/>
    <w:rsid w:val="00245B1F"/>
    <w:rsid w:val="00245B23"/>
    <w:rsid w:val="002467CC"/>
    <w:rsid w:val="002468B1"/>
    <w:rsid w:val="00246DE8"/>
    <w:rsid w:val="00246F62"/>
    <w:rsid w:val="00247312"/>
    <w:rsid w:val="00247499"/>
    <w:rsid w:val="002475D8"/>
    <w:rsid w:val="00247765"/>
    <w:rsid w:val="002477DB"/>
    <w:rsid w:val="00247A5A"/>
    <w:rsid w:val="00247C83"/>
    <w:rsid w:val="00247E2B"/>
    <w:rsid w:val="0025022A"/>
    <w:rsid w:val="00250854"/>
    <w:rsid w:val="002508CF"/>
    <w:rsid w:val="00250A58"/>
    <w:rsid w:val="00250DEE"/>
    <w:rsid w:val="00250EB3"/>
    <w:rsid w:val="002521B1"/>
    <w:rsid w:val="0025228F"/>
    <w:rsid w:val="00252674"/>
    <w:rsid w:val="00252BCC"/>
    <w:rsid w:val="002530BE"/>
    <w:rsid w:val="002533DD"/>
    <w:rsid w:val="002542C3"/>
    <w:rsid w:val="00254641"/>
    <w:rsid w:val="002549B3"/>
    <w:rsid w:val="00254A29"/>
    <w:rsid w:val="00257195"/>
    <w:rsid w:val="002578D8"/>
    <w:rsid w:val="00260F25"/>
    <w:rsid w:val="002613A5"/>
    <w:rsid w:val="002613E4"/>
    <w:rsid w:val="002614AE"/>
    <w:rsid w:val="002617FB"/>
    <w:rsid w:val="00262867"/>
    <w:rsid w:val="002629A7"/>
    <w:rsid w:val="002635FB"/>
    <w:rsid w:val="00263808"/>
    <w:rsid w:val="002639FE"/>
    <w:rsid w:val="0026400E"/>
    <w:rsid w:val="00265E50"/>
    <w:rsid w:val="00265F87"/>
    <w:rsid w:val="002662AD"/>
    <w:rsid w:val="00266518"/>
    <w:rsid w:val="00267012"/>
    <w:rsid w:val="00267881"/>
    <w:rsid w:val="00270531"/>
    <w:rsid w:val="00270667"/>
    <w:rsid w:val="00270E2A"/>
    <w:rsid w:val="00271FFA"/>
    <w:rsid w:val="0027217E"/>
    <w:rsid w:val="002723F2"/>
    <w:rsid w:val="00272A66"/>
    <w:rsid w:val="0027311D"/>
    <w:rsid w:val="00273821"/>
    <w:rsid w:val="00273FC1"/>
    <w:rsid w:val="00274E67"/>
    <w:rsid w:val="00275BCA"/>
    <w:rsid w:val="00275D12"/>
    <w:rsid w:val="002766DE"/>
    <w:rsid w:val="002767D4"/>
    <w:rsid w:val="00276CD2"/>
    <w:rsid w:val="00277A1E"/>
    <w:rsid w:val="0028062F"/>
    <w:rsid w:val="002808AD"/>
    <w:rsid w:val="00280F6F"/>
    <w:rsid w:val="00280FEC"/>
    <w:rsid w:val="00281888"/>
    <w:rsid w:val="00281EB0"/>
    <w:rsid w:val="002828AC"/>
    <w:rsid w:val="00282EC3"/>
    <w:rsid w:val="002835CB"/>
    <w:rsid w:val="00284510"/>
    <w:rsid w:val="0028456D"/>
    <w:rsid w:val="002850F9"/>
    <w:rsid w:val="0028548A"/>
    <w:rsid w:val="00285749"/>
    <w:rsid w:val="00285CE2"/>
    <w:rsid w:val="00286647"/>
    <w:rsid w:val="0028675B"/>
    <w:rsid w:val="002872BF"/>
    <w:rsid w:val="002876B5"/>
    <w:rsid w:val="002903E1"/>
    <w:rsid w:val="00290868"/>
    <w:rsid w:val="00290E97"/>
    <w:rsid w:val="002912DE"/>
    <w:rsid w:val="00291507"/>
    <w:rsid w:val="00291609"/>
    <w:rsid w:val="002916AC"/>
    <w:rsid w:val="0029181B"/>
    <w:rsid w:val="002928C7"/>
    <w:rsid w:val="0029290F"/>
    <w:rsid w:val="00292A70"/>
    <w:rsid w:val="00292EAA"/>
    <w:rsid w:val="002933FE"/>
    <w:rsid w:val="002934AE"/>
    <w:rsid w:val="00293AC5"/>
    <w:rsid w:val="00293D64"/>
    <w:rsid w:val="00293D85"/>
    <w:rsid w:val="0029431D"/>
    <w:rsid w:val="002949CA"/>
    <w:rsid w:val="002952E2"/>
    <w:rsid w:val="00295352"/>
    <w:rsid w:val="00295678"/>
    <w:rsid w:val="00295700"/>
    <w:rsid w:val="0029573B"/>
    <w:rsid w:val="002958A9"/>
    <w:rsid w:val="002959FF"/>
    <w:rsid w:val="00295BB5"/>
    <w:rsid w:val="00295C05"/>
    <w:rsid w:val="00295D94"/>
    <w:rsid w:val="002962CA"/>
    <w:rsid w:val="002965FB"/>
    <w:rsid w:val="002969FA"/>
    <w:rsid w:val="00296CAA"/>
    <w:rsid w:val="00296F99"/>
    <w:rsid w:val="00297500"/>
    <w:rsid w:val="0029772D"/>
    <w:rsid w:val="002A0065"/>
    <w:rsid w:val="002A036E"/>
    <w:rsid w:val="002A0D18"/>
    <w:rsid w:val="002A0D92"/>
    <w:rsid w:val="002A1C30"/>
    <w:rsid w:val="002A24E7"/>
    <w:rsid w:val="002A2646"/>
    <w:rsid w:val="002A2838"/>
    <w:rsid w:val="002A2B78"/>
    <w:rsid w:val="002A2BB7"/>
    <w:rsid w:val="002A2F81"/>
    <w:rsid w:val="002A3464"/>
    <w:rsid w:val="002A3934"/>
    <w:rsid w:val="002A4DCC"/>
    <w:rsid w:val="002A4FD1"/>
    <w:rsid w:val="002A558A"/>
    <w:rsid w:val="002A5CEA"/>
    <w:rsid w:val="002A622D"/>
    <w:rsid w:val="002A6B5F"/>
    <w:rsid w:val="002A6E77"/>
    <w:rsid w:val="002A6FBE"/>
    <w:rsid w:val="002A768E"/>
    <w:rsid w:val="002A7876"/>
    <w:rsid w:val="002B1C9E"/>
    <w:rsid w:val="002B1DA7"/>
    <w:rsid w:val="002B1E85"/>
    <w:rsid w:val="002B2594"/>
    <w:rsid w:val="002B2A34"/>
    <w:rsid w:val="002B2B1B"/>
    <w:rsid w:val="002B2F7F"/>
    <w:rsid w:val="002B3EFA"/>
    <w:rsid w:val="002B49AC"/>
    <w:rsid w:val="002B4A9F"/>
    <w:rsid w:val="002B4C2C"/>
    <w:rsid w:val="002B4FA8"/>
    <w:rsid w:val="002B53B9"/>
    <w:rsid w:val="002B565A"/>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2326"/>
    <w:rsid w:val="002C24E5"/>
    <w:rsid w:val="002C2570"/>
    <w:rsid w:val="002C28CD"/>
    <w:rsid w:val="002C2AC1"/>
    <w:rsid w:val="002C2D40"/>
    <w:rsid w:val="002C2D8B"/>
    <w:rsid w:val="002C3574"/>
    <w:rsid w:val="002C3B6B"/>
    <w:rsid w:val="002C3BA3"/>
    <w:rsid w:val="002C3F9C"/>
    <w:rsid w:val="002C426C"/>
    <w:rsid w:val="002C4BB7"/>
    <w:rsid w:val="002C4C5E"/>
    <w:rsid w:val="002C5758"/>
    <w:rsid w:val="002C5BCD"/>
    <w:rsid w:val="002C639F"/>
    <w:rsid w:val="002C63B6"/>
    <w:rsid w:val="002C68B1"/>
    <w:rsid w:val="002C6EBE"/>
    <w:rsid w:val="002C7216"/>
    <w:rsid w:val="002C73CF"/>
    <w:rsid w:val="002C7B02"/>
    <w:rsid w:val="002D0FD9"/>
    <w:rsid w:val="002D0FFD"/>
    <w:rsid w:val="002D1159"/>
    <w:rsid w:val="002D1C92"/>
    <w:rsid w:val="002D1D19"/>
    <w:rsid w:val="002D24F5"/>
    <w:rsid w:val="002D2931"/>
    <w:rsid w:val="002D2EEB"/>
    <w:rsid w:val="002D32AD"/>
    <w:rsid w:val="002D3445"/>
    <w:rsid w:val="002D3F6E"/>
    <w:rsid w:val="002D3FA2"/>
    <w:rsid w:val="002D4229"/>
    <w:rsid w:val="002D4826"/>
    <w:rsid w:val="002D4B06"/>
    <w:rsid w:val="002D4DCF"/>
    <w:rsid w:val="002D556B"/>
    <w:rsid w:val="002D5DD8"/>
    <w:rsid w:val="002D6354"/>
    <w:rsid w:val="002D6885"/>
    <w:rsid w:val="002D6F3E"/>
    <w:rsid w:val="002D721E"/>
    <w:rsid w:val="002D7D18"/>
    <w:rsid w:val="002E016F"/>
    <w:rsid w:val="002E068A"/>
    <w:rsid w:val="002E0E6D"/>
    <w:rsid w:val="002E152E"/>
    <w:rsid w:val="002E16EB"/>
    <w:rsid w:val="002E2184"/>
    <w:rsid w:val="002E2CF2"/>
    <w:rsid w:val="002E3830"/>
    <w:rsid w:val="002E3D04"/>
    <w:rsid w:val="002E3EF6"/>
    <w:rsid w:val="002E4216"/>
    <w:rsid w:val="002E4B45"/>
    <w:rsid w:val="002E4C5F"/>
    <w:rsid w:val="002E4F00"/>
    <w:rsid w:val="002E5A45"/>
    <w:rsid w:val="002E5E1A"/>
    <w:rsid w:val="002E6436"/>
    <w:rsid w:val="002E6B3C"/>
    <w:rsid w:val="002E70D1"/>
    <w:rsid w:val="002E721A"/>
    <w:rsid w:val="002E74B9"/>
    <w:rsid w:val="002F0210"/>
    <w:rsid w:val="002F0239"/>
    <w:rsid w:val="002F03BC"/>
    <w:rsid w:val="002F0580"/>
    <w:rsid w:val="002F16B5"/>
    <w:rsid w:val="002F1E63"/>
    <w:rsid w:val="002F2DF6"/>
    <w:rsid w:val="002F3DD5"/>
    <w:rsid w:val="002F3E1C"/>
    <w:rsid w:val="002F4309"/>
    <w:rsid w:val="002F4358"/>
    <w:rsid w:val="002F4BC5"/>
    <w:rsid w:val="002F539A"/>
    <w:rsid w:val="002F55B2"/>
    <w:rsid w:val="002F6A61"/>
    <w:rsid w:val="002F6B54"/>
    <w:rsid w:val="002F7523"/>
    <w:rsid w:val="002F7A88"/>
    <w:rsid w:val="00300148"/>
    <w:rsid w:val="003001D0"/>
    <w:rsid w:val="003002E0"/>
    <w:rsid w:val="00300CD7"/>
    <w:rsid w:val="00300FCB"/>
    <w:rsid w:val="00302102"/>
    <w:rsid w:val="003021DD"/>
    <w:rsid w:val="00302459"/>
    <w:rsid w:val="003028B2"/>
    <w:rsid w:val="003028C5"/>
    <w:rsid w:val="00302F98"/>
    <w:rsid w:val="0030314E"/>
    <w:rsid w:val="00303421"/>
    <w:rsid w:val="00303DCF"/>
    <w:rsid w:val="003045A8"/>
    <w:rsid w:val="00304CCA"/>
    <w:rsid w:val="003056CE"/>
    <w:rsid w:val="00305706"/>
    <w:rsid w:val="003057E0"/>
    <w:rsid w:val="00305BD4"/>
    <w:rsid w:val="00305EE5"/>
    <w:rsid w:val="0030696B"/>
    <w:rsid w:val="0030728B"/>
    <w:rsid w:val="0030789B"/>
    <w:rsid w:val="003079D9"/>
    <w:rsid w:val="00307E46"/>
    <w:rsid w:val="00307F7D"/>
    <w:rsid w:val="003102CB"/>
    <w:rsid w:val="00310615"/>
    <w:rsid w:val="00310628"/>
    <w:rsid w:val="00310AAF"/>
    <w:rsid w:val="00310F20"/>
    <w:rsid w:val="003115F6"/>
    <w:rsid w:val="0031179C"/>
    <w:rsid w:val="00312856"/>
    <w:rsid w:val="00312C93"/>
    <w:rsid w:val="003135F0"/>
    <w:rsid w:val="003137D9"/>
    <w:rsid w:val="00313D76"/>
    <w:rsid w:val="00314208"/>
    <w:rsid w:val="00314A47"/>
    <w:rsid w:val="00314C10"/>
    <w:rsid w:val="0031543D"/>
    <w:rsid w:val="00315DE8"/>
    <w:rsid w:val="00315F2F"/>
    <w:rsid w:val="00316405"/>
    <w:rsid w:val="003165FB"/>
    <w:rsid w:val="00316BE5"/>
    <w:rsid w:val="00316C67"/>
    <w:rsid w:val="00316D12"/>
    <w:rsid w:val="00316D4A"/>
    <w:rsid w:val="00316FC9"/>
    <w:rsid w:val="003170B8"/>
    <w:rsid w:val="00317523"/>
    <w:rsid w:val="003177DC"/>
    <w:rsid w:val="00317A78"/>
    <w:rsid w:val="00317D0C"/>
    <w:rsid w:val="00317E0E"/>
    <w:rsid w:val="003205DA"/>
    <w:rsid w:val="0032081F"/>
    <w:rsid w:val="003208F9"/>
    <w:rsid w:val="00320A7F"/>
    <w:rsid w:val="00320FA6"/>
    <w:rsid w:val="0032143F"/>
    <w:rsid w:val="003215A9"/>
    <w:rsid w:val="0032163B"/>
    <w:rsid w:val="00322411"/>
    <w:rsid w:val="00322B8B"/>
    <w:rsid w:val="00322BF9"/>
    <w:rsid w:val="003237B3"/>
    <w:rsid w:val="00324896"/>
    <w:rsid w:val="00324E7A"/>
    <w:rsid w:val="00324ECD"/>
    <w:rsid w:val="003252D9"/>
    <w:rsid w:val="003253C5"/>
    <w:rsid w:val="00325769"/>
    <w:rsid w:val="003258A0"/>
    <w:rsid w:val="00325B85"/>
    <w:rsid w:val="00326166"/>
    <w:rsid w:val="00326BC6"/>
    <w:rsid w:val="00326C1A"/>
    <w:rsid w:val="00327A96"/>
    <w:rsid w:val="00327C4D"/>
    <w:rsid w:val="00327C80"/>
    <w:rsid w:val="00327D47"/>
    <w:rsid w:val="003302C8"/>
    <w:rsid w:val="00330C34"/>
    <w:rsid w:val="00330D46"/>
    <w:rsid w:val="0033143D"/>
    <w:rsid w:val="0033149A"/>
    <w:rsid w:val="00331A5C"/>
    <w:rsid w:val="00331D74"/>
    <w:rsid w:val="00331F9B"/>
    <w:rsid w:val="0033231B"/>
    <w:rsid w:val="00332513"/>
    <w:rsid w:val="00332B0C"/>
    <w:rsid w:val="00332B1A"/>
    <w:rsid w:val="00332B82"/>
    <w:rsid w:val="00333AB8"/>
    <w:rsid w:val="00333B90"/>
    <w:rsid w:val="00334383"/>
    <w:rsid w:val="00334763"/>
    <w:rsid w:val="00334BBB"/>
    <w:rsid w:val="003359EB"/>
    <w:rsid w:val="00335B68"/>
    <w:rsid w:val="00336399"/>
    <w:rsid w:val="00336954"/>
    <w:rsid w:val="003371C6"/>
    <w:rsid w:val="0033774A"/>
    <w:rsid w:val="003403AD"/>
    <w:rsid w:val="003407B7"/>
    <w:rsid w:val="003407C0"/>
    <w:rsid w:val="00340FC5"/>
    <w:rsid w:val="00341115"/>
    <w:rsid w:val="00341425"/>
    <w:rsid w:val="0034151B"/>
    <w:rsid w:val="003415EC"/>
    <w:rsid w:val="00342A3B"/>
    <w:rsid w:val="00342BD8"/>
    <w:rsid w:val="0034353F"/>
    <w:rsid w:val="003436A3"/>
    <w:rsid w:val="00343976"/>
    <w:rsid w:val="0034401C"/>
    <w:rsid w:val="00344A5D"/>
    <w:rsid w:val="00344BA9"/>
    <w:rsid w:val="003452B6"/>
    <w:rsid w:val="003453FA"/>
    <w:rsid w:val="00345999"/>
    <w:rsid w:val="003459D9"/>
    <w:rsid w:val="00345B28"/>
    <w:rsid w:val="00346470"/>
    <w:rsid w:val="00346850"/>
    <w:rsid w:val="00347361"/>
    <w:rsid w:val="00347468"/>
    <w:rsid w:val="003476D2"/>
    <w:rsid w:val="00347B21"/>
    <w:rsid w:val="0035052F"/>
    <w:rsid w:val="00350D7E"/>
    <w:rsid w:val="00351429"/>
    <w:rsid w:val="00351654"/>
    <w:rsid w:val="00351711"/>
    <w:rsid w:val="00351B7B"/>
    <w:rsid w:val="00351BCD"/>
    <w:rsid w:val="00351BF1"/>
    <w:rsid w:val="00352267"/>
    <w:rsid w:val="00352455"/>
    <w:rsid w:val="003526A7"/>
    <w:rsid w:val="00352A6B"/>
    <w:rsid w:val="00352C1B"/>
    <w:rsid w:val="0035319E"/>
    <w:rsid w:val="0035378A"/>
    <w:rsid w:val="00353793"/>
    <w:rsid w:val="00353A10"/>
    <w:rsid w:val="00353CEA"/>
    <w:rsid w:val="003547F7"/>
    <w:rsid w:val="00354929"/>
    <w:rsid w:val="00355077"/>
    <w:rsid w:val="0035512F"/>
    <w:rsid w:val="003554B1"/>
    <w:rsid w:val="00355891"/>
    <w:rsid w:val="00355E3A"/>
    <w:rsid w:val="00355E72"/>
    <w:rsid w:val="003561A9"/>
    <w:rsid w:val="00356496"/>
    <w:rsid w:val="00356AB4"/>
    <w:rsid w:val="00357557"/>
    <w:rsid w:val="00357A1A"/>
    <w:rsid w:val="0036018B"/>
    <w:rsid w:val="00360667"/>
    <w:rsid w:val="00360E7D"/>
    <w:rsid w:val="00360F6A"/>
    <w:rsid w:val="00361159"/>
    <w:rsid w:val="003616A4"/>
    <w:rsid w:val="00361B74"/>
    <w:rsid w:val="00361D36"/>
    <w:rsid w:val="003621A3"/>
    <w:rsid w:val="003624B6"/>
    <w:rsid w:val="0036285E"/>
    <w:rsid w:val="003631EB"/>
    <w:rsid w:val="003636F5"/>
    <w:rsid w:val="00363E5F"/>
    <w:rsid w:val="00363F5D"/>
    <w:rsid w:val="003643D7"/>
    <w:rsid w:val="00364B03"/>
    <w:rsid w:val="00364FAB"/>
    <w:rsid w:val="00364FD7"/>
    <w:rsid w:val="003657D8"/>
    <w:rsid w:val="00366B19"/>
    <w:rsid w:val="00366DED"/>
    <w:rsid w:val="00366FA1"/>
    <w:rsid w:val="00367757"/>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E10"/>
    <w:rsid w:val="0037427C"/>
    <w:rsid w:val="00374988"/>
    <w:rsid w:val="00375047"/>
    <w:rsid w:val="00375851"/>
    <w:rsid w:val="003764BB"/>
    <w:rsid w:val="003779C6"/>
    <w:rsid w:val="00380EBB"/>
    <w:rsid w:val="00381390"/>
    <w:rsid w:val="0038142B"/>
    <w:rsid w:val="003819DC"/>
    <w:rsid w:val="00381C0D"/>
    <w:rsid w:val="00381F6C"/>
    <w:rsid w:val="00382B41"/>
    <w:rsid w:val="00383E7A"/>
    <w:rsid w:val="00384193"/>
    <w:rsid w:val="003845D0"/>
    <w:rsid w:val="00384EED"/>
    <w:rsid w:val="00385563"/>
    <w:rsid w:val="00385A32"/>
    <w:rsid w:val="00385BDC"/>
    <w:rsid w:val="003862C3"/>
    <w:rsid w:val="00387020"/>
    <w:rsid w:val="00387985"/>
    <w:rsid w:val="003901E4"/>
    <w:rsid w:val="00390C70"/>
    <w:rsid w:val="00390D21"/>
    <w:rsid w:val="00390EDA"/>
    <w:rsid w:val="003918DE"/>
    <w:rsid w:val="00391BE3"/>
    <w:rsid w:val="00391DB5"/>
    <w:rsid w:val="003923AD"/>
    <w:rsid w:val="00392579"/>
    <w:rsid w:val="003931B6"/>
    <w:rsid w:val="0039338A"/>
    <w:rsid w:val="00393AB1"/>
    <w:rsid w:val="00393C91"/>
    <w:rsid w:val="00393F71"/>
    <w:rsid w:val="00393FA3"/>
    <w:rsid w:val="0039412B"/>
    <w:rsid w:val="0039423E"/>
    <w:rsid w:val="00394CF5"/>
    <w:rsid w:val="00394DA6"/>
    <w:rsid w:val="00395071"/>
    <w:rsid w:val="0039604D"/>
    <w:rsid w:val="00396450"/>
    <w:rsid w:val="00396486"/>
    <w:rsid w:val="00396A14"/>
    <w:rsid w:val="003970B9"/>
    <w:rsid w:val="00397DD7"/>
    <w:rsid w:val="003A03E2"/>
    <w:rsid w:val="003A1E0B"/>
    <w:rsid w:val="003A1FFC"/>
    <w:rsid w:val="003A21E6"/>
    <w:rsid w:val="003A21ED"/>
    <w:rsid w:val="003A2E9C"/>
    <w:rsid w:val="003A306F"/>
    <w:rsid w:val="003A314C"/>
    <w:rsid w:val="003A3753"/>
    <w:rsid w:val="003A38B6"/>
    <w:rsid w:val="003A41E4"/>
    <w:rsid w:val="003A43D6"/>
    <w:rsid w:val="003A45CA"/>
    <w:rsid w:val="003A4E16"/>
    <w:rsid w:val="003A4FE1"/>
    <w:rsid w:val="003A501C"/>
    <w:rsid w:val="003A557A"/>
    <w:rsid w:val="003A5E33"/>
    <w:rsid w:val="003A606D"/>
    <w:rsid w:val="003A6D6C"/>
    <w:rsid w:val="003A7119"/>
    <w:rsid w:val="003B0490"/>
    <w:rsid w:val="003B080E"/>
    <w:rsid w:val="003B11F6"/>
    <w:rsid w:val="003B146F"/>
    <w:rsid w:val="003B19B8"/>
    <w:rsid w:val="003B1E3F"/>
    <w:rsid w:val="003B2CF0"/>
    <w:rsid w:val="003B3117"/>
    <w:rsid w:val="003B4647"/>
    <w:rsid w:val="003B5103"/>
    <w:rsid w:val="003B53C7"/>
    <w:rsid w:val="003B5502"/>
    <w:rsid w:val="003B5800"/>
    <w:rsid w:val="003B5B1C"/>
    <w:rsid w:val="003B5BBA"/>
    <w:rsid w:val="003B60B3"/>
    <w:rsid w:val="003B6153"/>
    <w:rsid w:val="003B668F"/>
    <w:rsid w:val="003B7C7F"/>
    <w:rsid w:val="003B7E1D"/>
    <w:rsid w:val="003C0645"/>
    <w:rsid w:val="003C12A3"/>
    <w:rsid w:val="003C1312"/>
    <w:rsid w:val="003C1BD4"/>
    <w:rsid w:val="003C1E1A"/>
    <w:rsid w:val="003C1E4D"/>
    <w:rsid w:val="003C1E6B"/>
    <w:rsid w:val="003C27E6"/>
    <w:rsid w:val="003C2BE7"/>
    <w:rsid w:val="003C3014"/>
    <w:rsid w:val="003C315A"/>
    <w:rsid w:val="003C3310"/>
    <w:rsid w:val="003C390A"/>
    <w:rsid w:val="003C3E7F"/>
    <w:rsid w:val="003C4401"/>
    <w:rsid w:val="003C4414"/>
    <w:rsid w:val="003C485E"/>
    <w:rsid w:val="003C4C45"/>
    <w:rsid w:val="003C4C53"/>
    <w:rsid w:val="003C5EB2"/>
    <w:rsid w:val="003C5EE4"/>
    <w:rsid w:val="003C636C"/>
    <w:rsid w:val="003C6D51"/>
    <w:rsid w:val="003C7099"/>
    <w:rsid w:val="003C7216"/>
    <w:rsid w:val="003C7B08"/>
    <w:rsid w:val="003C7F09"/>
    <w:rsid w:val="003D0A5E"/>
    <w:rsid w:val="003D0F1F"/>
    <w:rsid w:val="003D111F"/>
    <w:rsid w:val="003D113B"/>
    <w:rsid w:val="003D12A5"/>
    <w:rsid w:val="003D1317"/>
    <w:rsid w:val="003D17A2"/>
    <w:rsid w:val="003D1A37"/>
    <w:rsid w:val="003D2729"/>
    <w:rsid w:val="003D2E37"/>
    <w:rsid w:val="003D31B3"/>
    <w:rsid w:val="003D37C4"/>
    <w:rsid w:val="003D3BC5"/>
    <w:rsid w:val="003D452F"/>
    <w:rsid w:val="003D464A"/>
    <w:rsid w:val="003D470C"/>
    <w:rsid w:val="003D4A82"/>
    <w:rsid w:val="003D4B4C"/>
    <w:rsid w:val="003D4BE4"/>
    <w:rsid w:val="003D4CBF"/>
    <w:rsid w:val="003D59F3"/>
    <w:rsid w:val="003D5B07"/>
    <w:rsid w:val="003D5DCB"/>
    <w:rsid w:val="003D65A2"/>
    <w:rsid w:val="003D6692"/>
    <w:rsid w:val="003D66AC"/>
    <w:rsid w:val="003D6F36"/>
    <w:rsid w:val="003D76F9"/>
    <w:rsid w:val="003D7A9E"/>
    <w:rsid w:val="003E0898"/>
    <w:rsid w:val="003E0970"/>
    <w:rsid w:val="003E0B5C"/>
    <w:rsid w:val="003E0E02"/>
    <w:rsid w:val="003E0E80"/>
    <w:rsid w:val="003E0FDD"/>
    <w:rsid w:val="003E1512"/>
    <w:rsid w:val="003E2447"/>
    <w:rsid w:val="003E2678"/>
    <w:rsid w:val="003E35D9"/>
    <w:rsid w:val="003E3ABC"/>
    <w:rsid w:val="003E3B72"/>
    <w:rsid w:val="003E47BE"/>
    <w:rsid w:val="003E4D2D"/>
    <w:rsid w:val="003E4F0B"/>
    <w:rsid w:val="003E568D"/>
    <w:rsid w:val="003E56A8"/>
    <w:rsid w:val="003E576C"/>
    <w:rsid w:val="003E58D2"/>
    <w:rsid w:val="003E623D"/>
    <w:rsid w:val="003E6759"/>
    <w:rsid w:val="003E69F6"/>
    <w:rsid w:val="003E6C2A"/>
    <w:rsid w:val="003E702C"/>
    <w:rsid w:val="003E71D0"/>
    <w:rsid w:val="003E7F9C"/>
    <w:rsid w:val="003F0B83"/>
    <w:rsid w:val="003F1031"/>
    <w:rsid w:val="003F1386"/>
    <w:rsid w:val="003F1A72"/>
    <w:rsid w:val="003F1DA4"/>
    <w:rsid w:val="003F1E1C"/>
    <w:rsid w:val="003F21A6"/>
    <w:rsid w:val="003F2306"/>
    <w:rsid w:val="003F25CA"/>
    <w:rsid w:val="003F27D5"/>
    <w:rsid w:val="003F2910"/>
    <w:rsid w:val="003F2930"/>
    <w:rsid w:val="003F2B29"/>
    <w:rsid w:val="003F46D8"/>
    <w:rsid w:val="003F4807"/>
    <w:rsid w:val="003F49C8"/>
    <w:rsid w:val="003F5304"/>
    <w:rsid w:val="003F5516"/>
    <w:rsid w:val="003F5AD9"/>
    <w:rsid w:val="003F5C3D"/>
    <w:rsid w:val="003F5FCB"/>
    <w:rsid w:val="003F6440"/>
    <w:rsid w:val="003F6A59"/>
    <w:rsid w:val="003F73DD"/>
    <w:rsid w:val="004010DA"/>
    <w:rsid w:val="00401416"/>
    <w:rsid w:val="00402B6C"/>
    <w:rsid w:val="00402F3D"/>
    <w:rsid w:val="00403922"/>
    <w:rsid w:val="00403D16"/>
    <w:rsid w:val="00404FAF"/>
    <w:rsid w:val="004055E3"/>
    <w:rsid w:val="004058B5"/>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31D9"/>
    <w:rsid w:val="00413589"/>
    <w:rsid w:val="0041390E"/>
    <w:rsid w:val="00414788"/>
    <w:rsid w:val="004147EB"/>
    <w:rsid w:val="00414A6F"/>
    <w:rsid w:val="00414BB3"/>
    <w:rsid w:val="00414F88"/>
    <w:rsid w:val="00415262"/>
    <w:rsid w:val="00415450"/>
    <w:rsid w:val="00415963"/>
    <w:rsid w:val="0041669D"/>
    <w:rsid w:val="00416961"/>
    <w:rsid w:val="00416AC5"/>
    <w:rsid w:val="00417028"/>
    <w:rsid w:val="004173F1"/>
    <w:rsid w:val="00417882"/>
    <w:rsid w:val="004201F7"/>
    <w:rsid w:val="00420708"/>
    <w:rsid w:val="00420711"/>
    <w:rsid w:val="0042153C"/>
    <w:rsid w:val="00421A51"/>
    <w:rsid w:val="00421DA0"/>
    <w:rsid w:val="00421EAB"/>
    <w:rsid w:val="00422249"/>
    <w:rsid w:val="00422564"/>
    <w:rsid w:val="00422880"/>
    <w:rsid w:val="00422ECA"/>
    <w:rsid w:val="00422F59"/>
    <w:rsid w:val="004239E1"/>
    <w:rsid w:val="00423D00"/>
    <w:rsid w:val="00424379"/>
    <w:rsid w:val="004251FF"/>
    <w:rsid w:val="0042576A"/>
    <w:rsid w:val="004264B6"/>
    <w:rsid w:val="0042735E"/>
    <w:rsid w:val="0042764C"/>
    <w:rsid w:val="0042792A"/>
    <w:rsid w:val="004300CB"/>
    <w:rsid w:val="0043072B"/>
    <w:rsid w:val="00431506"/>
    <w:rsid w:val="00433AFF"/>
    <w:rsid w:val="00433E63"/>
    <w:rsid w:val="00434465"/>
    <w:rsid w:val="00434BE2"/>
    <w:rsid w:val="004356BB"/>
    <w:rsid w:val="00435C42"/>
    <w:rsid w:val="00436715"/>
    <w:rsid w:val="004367D9"/>
    <w:rsid w:val="00436F95"/>
    <w:rsid w:val="00437000"/>
    <w:rsid w:val="00437A99"/>
    <w:rsid w:val="004418A6"/>
    <w:rsid w:val="00444983"/>
    <w:rsid w:val="00444F8C"/>
    <w:rsid w:val="004453C9"/>
    <w:rsid w:val="00445A1C"/>
    <w:rsid w:val="00445EAA"/>
    <w:rsid w:val="0044674B"/>
    <w:rsid w:val="00446771"/>
    <w:rsid w:val="00446DDD"/>
    <w:rsid w:val="004475A0"/>
    <w:rsid w:val="00447636"/>
    <w:rsid w:val="004477B0"/>
    <w:rsid w:val="00447A50"/>
    <w:rsid w:val="00447BD1"/>
    <w:rsid w:val="00447D27"/>
    <w:rsid w:val="004505F6"/>
    <w:rsid w:val="00450617"/>
    <w:rsid w:val="00451095"/>
    <w:rsid w:val="004511B8"/>
    <w:rsid w:val="00451CCE"/>
    <w:rsid w:val="0045236E"/>
    <w:rsid w:val="00453767"/>
    <w:rsid w:val="00453897"/>
    <w:rsid w:val="00453EDF"/>
    <w:rsid w:val="004546B4"/>
    <w:rsid w:val="00454B84"/>
    <w:rsid w:val="00454DFD"/>
    <w:rsid w:val="0045526D"/>
    <w:rsid w:val="004555BE"/>
    <w:rsid w:val="00455925"/>
    <w:rsid w:val="00455E82"/>
    <w:rsid w:val="00455F90"/>
    <w:rsid w:val="0045674B"/>
    <w:rsid w:val="004567A8"/>
    <w:rsid w:val="00456EF9"/>
    <w:rsid w:val="00456FB2"/>
    <w:rsid w:val="00457322"/>
    <w:rsid w:val="0046070F"/>
    <w:rsid w:val="0046072B"/>
    <w:rsid w:val="004607BA"/>
    <w:rsid w:val="00460DFE"/>
    <w:rsid w:val="004613FE"/>
    <w:rsid w:val="00461CA6"/>
    <w:rsid w:val="00461FDF"/>
    <w:rsid w:val="00462371"/>
    <w:rsid w:val="00463162"/>
    <w:rsid w:val="00464DD4"/>
    <w:rsid w:val="00465B10"/>
    <w:rsid w:val="00465B61"/>
    <w:rsid w:val="00465CF7"/>
    <w:rsid w:val="00465FAB"/>
    <w:rsid w:val="00466291"/>
    <w:rsid w:val="004667D7"/>
    <w:rsid w:val="00466B68"/>
    <w:rsid w:val="00466F05"/>
    <w:rsid w:val="00467069"/>
    <w:rsid w:val="004678D4"/>
    <w:rsid w:val="004706A9"/>
    <w:rsid w:val="00471177"/>
    <w:rsid w:val="0047194F"/>
    <w:rsid w:val="0047197D"/>
    <w:rsid w:val="00471C06"/>
    <w:rsid w:val="00472352"/>
    <w:rsid w:val="0047238A"/>
    <w:rsid w:val="004723A7"/>
    <w:rsid w:val="004724CA"/>
    <w:rsid w:val="004736B9"/>
    <w:rsid w:val="00473B6E"/>
    <w:rsid w:val="004745A2"/>
    <w:rsid w:val="0047479E"/>
    <w:rsid w:val="0047550E"/>
    <w:rsid w:val="004755B1"/>
    <w:rsid w:val="00475FA8"/>
    <w:rsid w:val="004761B3"/>
    <w:rsid w:val="0047739E"/>
    <w:rsid w:val="00480527"/>
    <w:rsid w:val="00480811"/>
    <w:rsid w:val="00481773"/>
    <w:rsid w:val="004822A4"/>
    <w:rsid w:val="00482B9C"/>
    <w:rsid w:val="00483655"/>
    <w:rsid w:val="00483D3E"/>
    <w:rsid w:val="00483ED7"/>
    <w:rsid w:val="004858C1"/>
    <w:rsid w:val="00485BAC"/>
    <w:rsid w:val="00485C03"/>
    <w:rsid w:val="0048603E"/>
    <w:rsid w:val="00486428"/>
    <w:rsid w:val="004865D5"/>
    <w:rsid w:val="00486944"/>
    <w:rsid w:val="00486D5B"/>
    <w:rsid w:val="004877B6"/>
    <w:rsid w:val="004905B3"/>
    <w:rsid w:val="00490AEF"/>
    <w:rsid w:val="00490B75"/>
    <w:rsid w:val="0049166A"/>
    <w:rsid w:val="00491914"/>
    <w:rsid w:val="00491C2A"/>
    <w:rsid w:val="00491F4A"/>
    <w:rsid w:val="00492263"/>
    <w:rsid w:val="0049239B"/>
    <w:rsid w:val="00492450"/>
    <w:rsid w:val="00492EAC"/>
    <w:rsid w:val="004938DF"/>
    <w:rsid w:val="00493D19"/>
    <w:rsid w:val="0049476C"/>
    <w:rsid w:val="00494A79"/>
    <w:rsid w:val="00494AE4"/>
    <w:rsid w:val="00494E96"/>
    <w:rsid w:val="00494F4D"/>
    <w:rsid w:val="00495A6C"/>
    <w:rsid w:val="00495CF5"/>
    <w:rsid w:val="00496A9B"/>
    <w:rsid w:val="00496D3A"/>
    <w:rsid w:val="00496ED9"/>
    <w:rsid w:val="00497D64"/>
    <w:rsid w:val="004A0477"/>
    <w:rsid w:val="004A057E"/>
    <w:rsid w:val="004A05DA"/>
    <w:rsid w:val="004A1824"/>
    <w:rsid w:val="004A19BF"/>
    <w:rsid w:val="004A1C5D"/>
    <w:rsid w:val="004A1D7F"/>
    <w:rsid w:val="004A1DD5"/>
    <w:rsid w:val="004A2DCF"/>
    <w:rsid w:val="004A2EF8"/>
    <w:rsid w:val="004A3567"/>
    <w:rsid w:val="004A35BF"/>
    <w:rsid w:val="004A3677"/>
    <w:rsid w:val="004A3679"/>
    <w:rsid w:val="004A37B1"/>
    <w:rsid w:val="004A3AAC"/>
    <w:rsid w:val="004A4087"/>
    <w:rsid w:val="004A45E5"/>
    <w:rsid w:val="004A4798"/>
    <w:rsid w:val="004A49E9"/>
    <w:rsid w:val="004A49F3"/>
    <w:rsid w:val="004A5413"/>
    <w:rsid w:val="004A58B2"/>
    <w:rsid w:val="004A64DB"/>
    <w:rsid w:val="004A66C7"/>
    <w:rsid w:val="004A6E92"/>
    <w:rsid w:val="004A715A"/>
    <w:rsid w:val="004A724B"/>
    <w:rsid w:val="004A7B0F"/>
    <w:rsid w:val="004A7C06"/>
    <w:rsid w:val="004B1023"/>
    <w:rsid w:val="004B1752"/>
    <w:rsid w:val="004B1889"/>
    <w:rsid w:val="004B1D7A"/>
    <w:rsid w:val="004B2EC5"/>
    <w:rsid w:val="004B2FFB"/>
    <w:rsid w:val="004B313E"/>
    <w:rsid w:val="004B3421"/>
    <w:rsid w:val="004B34EA"/>
    <w:rsid w:val="004B3D21"/>
    <w:rsid w:val="004B3D60"/>
    <w:rsid w:val="004B4BC0"/>
    <w:rsid w:val="004B4C38"/>
    <w:rsid w:val="004B5426"/>
    <w:rsid w:val="004B5622"/>
    <w:rsid w:val="004B63DA"/>
    <w:rsid w:val="004B73E3"/>
    <w:rsid w:val="004B75AC"/>
    <w:rsid w:val="004C062B"/>
    <w:rsid w:val="004C0C31"/>
    <w:rsid w:val="004C18E4"/>
    <w:rsid w:val="004C259E"/>
    <w:rsid w:val="004C2F20"/>
    <w:rsid w:val="004C3132"/>
    <w:rsid w:val="004C361A"/>
    <w:rsid w:val="004C4F8C"/>
    <w:rsid w:val="004C4FA4"/>
    <w:rsid w:val="004C5480"/>
    <w:rsid w:val="004C5649"/>
    <w:rsid w:val="004C6DB3"/>
    <w:rsid w:val="004C702B"/>
    <w:rsid w:val="004C7347"/>
    <w:rsid w:val="004C7502"/>
    <w:rsid w:val="004C7705"/>
    <w:rsid w:val="004C7EB8"/>
    <w:rsid w:val="004D0597"/>
    <w:rsid w:val="004D07E6"/>
    <w:rsid w:val="004D221A"/>
    <w:rsid w:val="004D2234"/>
    <w:rsid w:val="004D244F"/>
    <w:rsid w:val="004D259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116C"/>
    <w:rsid w:val="004E118E"/>
    <w:rsid w:val="004E131B"/>
    <w:rsid w:val="004E1597"/>
    <w:rsid w:val="004E1733"/>
    <w:rsid w:val="004E187C"/>
    <w:rsid w:val="004E193A"/>
    <w:rsid w:val="004E1D68"/>
    <w:rsid w:val="004E22D6"/>
    <w:rsid w:val="004E2B39"/>
    <w:rsid w:val="004E323D"/>
    <w:rsid w:val="004E4004"/>
    <w:rsid w:val="004E462C"/>
    <w:rsid w:val="004E5380"/>
    <w:rsid w:val="004E5C33"/>
    <w:rsid w:val="004E643D"/>
    <w:rsid w:val="004E652E"/>
    <w:rsid w:val="004E6920"/>
    <w:rsid w:val="004E7EAF"/>
    <w:rsid w:val="004F014E"/>
    <w:rsid w:val="004F0B47"/>
    <w:rsid w:val="004F0D89"/>
    <w:rsid w:val="004F0FD5"/>
    <w:rsid w:val="004F12F4"/>
    <w:rsid w:val="004F146C"/>
    <w:rsid w:val="004F1A31"/>
    <w:rsid w:val="004F2ABD"/>
    <w:rsid w:val="004F2B49"/>
    <w:rsid w:val="004F2C82"/>
    <w:rsid w:val="004F30D4"/>
    <w:rsid w:val="004F3427"/>
    <w:rsid w:val="004F34D4"/>
    <w:rsid w:val="004F3AB1"/>
    <w:rsid w:val="004F3BBB"/>
    <w:rsid w:val="004F4B49"/>
    <w:rsid w:val="004F4ECD"/>
    <w:rsid w:val="004F5418"/>
    <w:rsid w:val="004F58BC"/>
    <w:rsid w:val="004F59DE"/>
    <w:rsid w:val="004F60A9"/>
    <w:rsid w:val="004F6211"/>
    <w:rsid w:val="004F6631"/>
    <w:rsid w:val="004F66D1"/>
    <w:rsid w:val="004F6B9A"/>
    <w:rsid w:val="004F6F3D"/>
    <w:rsid w:val="004F73A5"/>
    <w:rsid w:val="004F7556"/>
    <w:rsid w:val="004F76F4"/>
    <w:rsid w:val="004F7BE4"/>
    <w:rsid w:val="005003D8"/>
    <w:rsid w:val="00500727"/>
    <w:rsid w:val="005007CD"/>
    <w:rsid w:val="00501087"/>
    <w:rsid w:val="0050142D"/>
    <w:rsid w:val="00501DE0"/>
    <w:rsid w:val="00502CE9"/>
    <w:rsid w:val="005035CA"/>
    <w:rsid w:val="00503992"/>
    <w:rsid w:val="00503D12"/>
    <w:rsid w:val="00504DC8"/>
    <w:rsid w:val="00504E75"/>
    <w:rsid w:val="005057ED"/>
    <w:rsid w:val="005058E9"/>
    <w:rsid w:val="00505AA4"/>
    <w:rsid w:val="00505AD8"/>
    <w:rsid w:val="00506CEC"/>
    <w:rsid w:val="00507169"/>
    <w:rsid w:val="005076BE"/>
    <w:rsid w:val="00507724"/>
    <w:rsid w:val="005077D2"/>
    <w:rsid w:val="005077E7"/>
    <w:rsid w:val="00507966"/>
    <w:rsid w:val="00507AC7"/>
    <w:rsid w:val="00507DEB"/>
    <w:rsid w:val="00507EF3"/>
    <w:rsid w:val="00510182"/>
    <w:rsid w:val="00510516"/>
    <w:rsid w:val="00510B9C"/>
    <w:rsid w:val="00510F75"/>
    <w:rsid w:val="00511449"/>
    <w:rsid w:val="00511E15"/>
    <w:rsid w:val="00512532"/>
    <w:rsid w:val="005125DD"/>
    <w:rsid w:val="00512908"/>
    <w:rsid w:val="00512FA1"/>
    <w:rsid w:val="0051371E"/>
    <w:rsid w:val="00513A15"/>
    <w:rsid w:val="00513D5B"/>
    <w:rsid w:val="0051414B"/>
    <w:rsid w:val="00514A4A"/>
    <w:rsid w:val="00514A73"/>
    <w:rsid w:val="00514AF8"/>
    <w:rsid w:val="00514BA5"/>
    <w:rsid w:val="00514D26"/>
    <w:rsid w:val="00514D68"/>
    <w:rsid w:val="00515B76"/>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23F3"/>
    <w:rsid w:val="00522A48"/>
    <w:rsid w:val="005233F7"/>
    <w:rsid w:val="00523857"/>
    <w:rsid w:val="00523B56"/>
    <w:rsid w:val="005242AC"/>
    <w:rsid w:val="00524F9D"/>
    <w:rsid w:val="005250E6"/>
    <w:rsid w:val="00525CFC"/>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C7F"/>
    <w:rsid w:val="00530D6B"/>
    <w:rsid w:val="00530E15"/>
    <w:rsid w:val="00531011"/>
    <w:rsid w:val="00531843"/>
    <w:rsid w:val="00531C66"/>
    <w:rsid w:val="00532543"/>
    <w:rsid w:val="005325DA"/>
    <w:rsid w:val="00532D44"/>
    <w:rsid w:val="00532DCF"/>
    <w:rsid w:val="00532F2B"/>
    <w:rsid w:val="00532FDC"/>
    <w:rsid w:val="005330EE"/>
    <w:rsid w:val="00533933"/>
    <w:rsid w:val="005342AA"/>
    <w:rsid w:val="005357B3"/>
    <w:rsid w:val="00535A5A"/>
    <w:rsid w:val="00535FE6"/>
    <w:rsid w:val="005361DF"/>
    <w:rsid w:val="005365BE"/>
    <w:rsid w:val="00537763"/>
    <w:rsid w:val="00537E33"/>
    <w:rsid w:val="00540305"/>
    <w:rsid w:val="0054059A"/>
    <w:rsid w:val="00540729"/>
    <w:rsid w:val="00541256"/>
    <w:rsid w:val="00541DD6"/>
    <w:rsid w:val="0054218C"/>
    <w:rsid w:val="00542566"/>
    <w:rsid w:val="005428C4"/>
    <w:rsid w:val="0054345A"/>
    <w:rsid w:val="00543AEB"/>
    <w:rsid w:val="00543BEA"/>
    <w:rsid w:val="0054438E"/>
    <w:rsid w:val="00544CE6"/>
    <w:rsid w:val="00544CEF"/>
    <w:rsid w:val="00544CFA"/>
    <w:rsid w:val="00546C6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D60"/>
    <w:rsid w:val="00553279"/>
    <w:rsid w:val="00553841"/>
    <w:rsid w:val="00553B83"/>
    <w:rsid w:val="00553C4C"/>
    <w:rsid w:val="00553D9C"/>
    <w:rsid w:val="005546C7"/>
    <w:rsid w:val="00554A17"/>
    <w:rsid w:val="00554A3D"/>
    <w:rsid w:val="00554FE3"/>
    <w:rsid w:val="00555089"/>
    <w:rsid w:val="00555282"/>
    <w:rsid w:val="0055544F"/>
    <w:rsid w:val="005554DB"/>
    <w:rsid w:val="00555C58"/>
    <w:rsid w:val="00556464"/>
    <w:rsid w:val="00556E5B"/>
    <w:rsid w:val="0055761B"/>
    <w:rsid w:val="0055770A"/>
    <w:rsid w:val="00557A98"/>
    <w:rsid w:val="00557C6C"/>
    <w:rsid w:val="00557D0F"/>
    <w:rsid w:val="005602AC"/>
    <w:rsid w:val="005602B5"/>
    <w:rsid w:val="005609CE"/>
    <w:rsid w:val="0056133B"/>
    <w:rsid w:val="0056134A"/>
    <w:rsid w:val="00561D06"/>
    <w:rsid w:val="00562294"/>
    <w:rsid w:val="00563044"/>
    <w:rsid w:val="00563195"/>
    <w:rsid w:val="005634D7"/>
    <w:rsid w:val="005646BF"/>
    <w:rsid w:val="0056485F"/>
    <w:rsid w:val="0056493D"/>
    <w:rsid w:val="00564E4A"/>
    <w:rsid w:val="005650FA"/>
    <w:rsid w:val="00566632"/>
    <w:rsid w:val="00566874"/>
    <w:rsid w:val="00566C61"/>
    <w:rsid w:val="00566E95"/>
    <w:rsid w:val="00566EFA"/>
    <w:rsid w:val="0056791E"/>
    <w:rsid w:val="0056796E"/>
    <w:rsid w:val="00567EB3"/>
    <w:rsid w:val="00570D10"/>
    <w:rsid w:val="0057112E"/>
    <w:rsid w:val="00571265"/>
    <w:rsid w:val="00571378"/>
    <w:rsid w:val="00571FBD"/>
    <w:rsid w:val="0057223F"/>
    <w:rsid w:val="00572340"/>
    <w:rsid w:val="00572763"/>
    <w:rsid w:val="00572797"/>
    <w:rsid w:val="00572865"/>
    <w:rsid w:val="005728A9"/>
    <w:rsid w:val="00572B6C"/>
    <w:rsid w:val="00572C6B"/>
    <w:rsid w:val="00572D3D"/>
    <w:rsid w:val="005731A6"/>
    <w:rsid w:val="00573C46"/>
    <w:rsid w:val="00573CE7"/>
    <w:rsid w:val="00573DBA"/>
    <w:rsid w:val="00573DE1"/>
    <w:rsid w:val="00573E45"/>
    <w:rsid w:val="005740D7"/>
    <w:rsid w:val="0057426E"/>
    <w:rsid w:val="0057484A"/>
    <w:rsid w:val="00574D45"/>
    <w:rsid w:val="00575C14"/>
    <w:rsid w:val="005765E8"/>
    <w:rsid w:val="0057718B"/>
    <w:rsid w:val="005774E5"/>
    <w:rsid w:val="00577754"/>
    <w:rsid w:val="0058102B"/>
    <w:rsid w:val="00581D01"/>
    <w:rsid w:val="00581E40"/>
    <w:rsid w:val="005821DB"/>
    <w:rsid w:val="00582418"/>
    <w:rsid w:val="0058245E"/>
    <w:rsid w:val="00582649"/>
    <w:rsid w:val="00582806"/>
    <w:rsid w:val="00582838"/>
    <w:rsid w:val="00582B95"/>
    <w:rsid w:val="005831DD"/>
    <w:rsid w:val="005832AA"/>
    <w:rsid w:val="00583D3F"/>
    <w:rsid w:val="00583E7D"/>
    <w:rsid w:val="00583EEA"/>
    <w:rsid w:val="0058472F"/>
    <w:rsid w:val="00584912"/>
    <w:rsid w:val="00585325"/>
    <w:rsid w:val="005857D0"/>
    <w:rsid w:val="005865D8"/>
    <w:rsid w:val="00586624"/>
    <w:rsid w:val="00586DD7"/>
    <w:rsid w:val="00586F21"/>
    <w:rsid w:val="005874F7"/>
    <w:rsid w:val="005907A3"/>
    <w:rsid w:val="0059088A"/>
    <w:rsid w:val="00590FB3"/>
    <w:rsid w:val="00591295"/>
    <w:rsid w:val="0059183E"/>
    <w:rsid w:val="00591EAF"/>
    <w:rsid w:val="005921CA"/>
    <w:rsid w:val="0059283E"/>
    <w:rsid w:val="005934AF"/>
    <w:rsid w:val="005936AE"/>
    <w:rsid w:val="005936AF"/>
    <w:rsid w:val="005944E5"/>
    <w:rsid w:val="00594577"/>
    <w:rsid w:val="005945D0"/>
    <w:rsid w:val="00595409"/>
    <w:rsid w:val="0059591F"/>
    <w:rsid w:val="00595C0B"/>
    <w:rsid w:val="00595F01"/>
    <w:rsid w:val="0059611C"/>
    <w:rsid w:val="00596FAA"/>
    <w:rsid w:val="0059732F"/>
    <w:rsid w:val="0059787C"/>
    <w:rsid w:val="005A0049"/>
    <w:rsid w:val="005A07A3"/>
    <w:rsid w:val="005A09D0"/>
    <w:rsid w:val="005A1080"/>
    <w:rsid w:val="005A1C29"/>
    <w:rsid w:val="005A1CCC"/>
    <w:rsid w:val="005A2281"/>
    <w:rsid w:val="005A2C0F"/>
    <w:rsid w:val="005A33EE"/>
    <w:rsid w:val="005A349A"/>
    <w:rsid w:val="005A3776"/>
    <w:rsid w:val="005A3E77"/>
    <w:rsid w:val="005A3F38"/>
    <w:rsid w:val="005A4665"/>
    <w:rsid w:val="005A46CE"/>
    <w:rsid w:val="005A48F5"/>
    <w:rsid w:val="005A4FA3"/>
    <w:rsid w:val="005A5317"/>
    <w:rsid w:val="005A55A9"/>
    <w:rsid w:val="005A5644"/>
    <w:rsid w:val="005A5B67"/>
    <w:rsid w:val="005A6005"/>
    <w:rsid w:val="005A60BF"/>
    <w:rsid w:val="005A686B"/>
    <w:rsid w:val="005A6EC8"/>
    <w:rsid w:val="005A6F63"/>
    <w:rsid w:val="005A77C6"/>
    <w:rsid w:val="005A791E"/>
    <w:rsid w:val="005A7A01"/>
    <w:rsid w:val="005A7ABB"/>
    <w:rsid w:val="005B02E5"/>
    <w:rsid w:val="005B0621"/>
    <w:rsid w:val="005B08A9"/>
    <w:rsid w:val="005B0CFD"/>
    <w:rsid w:val="005B0F33"/>
    <w:rsid w:val="005B0F97"/>
    <w:rsid w:val="005B142A"/>
    <w:rsid w:val="005B17D5"/>
    <w:rsid w:val="005B1D95"/>
    <w:rsid w:val="005B21D8"/>
    <w:rsid w:val="005B2295"/>
    <w:rsid w:val="005B235F"/>
    <w:rsid w:val="005B2446"/>
    <w:rsid w:val="005B2635"/>
    <w:rsid w:val="005B286F"/>
    <w:rsid w:val="005B288E"/>
    <w:rsid w:val="005B31A5"/>
    <w:rsid w:val="005B4F7D"/>
    <w:rsid w:val="005B5098"/>
    <w:rsid w:val="005B50CF"/>
    <w:rsid w:val="005B53FB"/>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14AC"/>
    <w:rsid w:val="005C2404"/>
    <w:rsid w:val="005C25B7"/>
    <w:rsid w:val="005C3EA0"/>
    <w:rsid w:val="005C43F8"/>
    <w:rsid w:val="005C4B4C"/>
    <w:rsid w:val="005C4C51"/>
    <w:rsid w:val="005C513A"/>
    <w:rsid w:val="005C683C"/>
    <w:rsid w:val="005C688C"/>
    <w:rsid w:val="005C6BA1"/>
    <w:rsid w:val="005C7656"/>
    <w:rsid w:val="005C7C21"/>
    <w:rsid w:val="005C7DB8"/>
    <w:rsid w:val="005D0520"/>
    <w:rsid w:val="005D0A13"/>
    <w:rsid w:val="005D1785"/>
    <w:rsid w:val="005D1877"/>
    <w:rsid w:val="005D1A8E"/>
    <w:rsid w:val="005D1DAC"/>
    <w:rsid w:val="005D24B5"/>
    <w:rsid w:val="005D2A20"/>
    <w:rsid w:val="005D2E91"/>
    <w:rsid w:val="005D36C8"/>
    <w:rsid w:val="005D38FB"/>
    <w:rsid w:val="005D5A2E"/>
    <w:rsid w:val="005D5B72"/>
    <w:rsid w:val="005D6099"/>
    <w:rsid w:val="005D60FE"/>
    <w:rsid w:val="005D717F"/>
    <w:rsid w:val="005D7557"/>
    <w:rsid w:val="005D7DD6"/>
    <w:rsid w:val="005E0079"/>
    <w:rsid w:val="005E01B5"/>
    <w:rsid w:val="005E01E3"/>
    <w:rsid w:val="005E030E"/>
    <w:rsid w:val="005E066C"/>
    <w:rsid w:val="005E22CC"/>
    <w:rsid w:val="005E22D4"/>
    <w:rsid w:val="005E25C7"/>
    <w:rsid w:val="005E2BE7"/>
    <w:rsid w:val="005E2C44"/>
    <w:rsid w:val="005E2EDE"/>
    <w:rsid w:val="005E300B"/>
    <w:rsid w:val="005E3280"/>
    <w:rsid w:val="005E4288"/>
    <w:rsid w:val="005E4877"/>
    <w:rsid w:val="005E4B5F"/>
    <w:rsid w:val="005E5264"/>
    <w:rsid w:val="005E5A4E"/>
    <w:rsid w:val="005E5BC1"/>
    <w:rsid w:val="005E61D9"/>
    <w:rsid w:val="005E6290"/>
    <w:rsid w:val="005E64D8"/>
    <w:rsid w:val="005E66EC"/>
    <w:rsid w:val="005E6CA6"/>
    <w:rsid w:val="005E7013"/>
    <w:rsid w:val="005E771E"/>
    <w:rsid w:val="005F0E08"/>
    <w:rsid w:val="005F0E65"/>
    <w:rsid w:val="005F102B"/>
    <w:rsid w:val="005F1117"/>
    <w:rsid w:val="005F12FC"/>
    <w:rsid w:val="005F1F27"/>
    <w:rsid w:val="005F22DA"/>
    <w:rsid w:val="005F2695"/>
    <w:rsid w:val="005F32C7"/>
    <w:rsid w:val="005F3BF1"/>
    <w:rsid w:val="005F4847"/>
    <w:rsid w:val="005F48CD"/>
    <w:rsid w:val="005F4D80"/>
    <w:rsid w:val="005F5DC2"/>
    <w:rsid w:val="005F628C"/>
    <w:rsid w:val="005F63D2"/>
    <w:rsid w:val="005F6CCA"/>
    <w:rsid w:val="005F7FE3"/>
    <w:rsid w:val="0060090A"/>
    <w:rsid w:val="00600BB7"/>
    <w:rsid w:val="00600E5D"/>
    <w:rsid w:val="00600F41"/>
    <w:rsid w:val="006012B9"/>
    <w:rsid w:val="00602547"/>
    <w:rsid w:val="0060260B"/>
    <w:rsid w:val="0060278E"/>
    <w:rsid w:val="00602C4B"/>
    <w:rsid w:val="00602EAE"/>
    <w:rsid w:val="0060300D"/>
    <w:rsid w:val="006031DF"/>
    <w:rsid w:val="00603565"/>
    <w:rsid w:val="0060495E"/>
    <w:rsid w:val="006049FE"/>
    <w:rsid w:val="00604D4F"/>
    <w:rsid w:val="006050F1"/>
    <w:rsid w:val="0060517F"/>
    <w:rsid w:val="00606167"/>
    <w:rsid w:val="00606A7D"/>
    <w:rsid w:val="00606F7E"/>
    <w:rsid w:val="00607098"/>
    <w:rsid w:val="00607113"/>
    <w:rsid w:val="0060743C"/>
    <w:rsid w:val="006077E9"/>
    <w:rsid w:val="006079DE"/>
    <w:rsid w:val="00607D38"/>
    <w:rsid w:val="00610758"/>
    <w:rsid w:val="0061083C"/>
    <w:rsid w:val="0061138D"/>
    <w:rsid w:val="006119C0"/>
    <w:rsid w:val="00611D7A"/>
    <w:rsid w:val="00612013"/>
    <w:rsid w:val="006129B7"/>
    <w:rsid w:val="00613734"/>
    <w:rsid w:val="006141FC"/>
    <w:rsid w:val="006148BA"/>
    <w:rsid w:val="00614A4A"/>
    <w:rsid w:val="00614C51"/>
    <w:rsid w:val="00614F06"/>
    <w:rsid w:val="00614FD6"/>
    <w:rsid w:val="00615149"/>
    <w:rsid w:val="00615C80"/>
    <w:rsid w:val="00615D06"/>
    <w:rsid w:val="00615EEE"/>
    <w:rsid w:val="0061645A"/>
    <w:rsid w:val="00616615"/>
    <w:rsid w:val="00616965"/>
    <w:rsid w:val="00617616"/>
    <w:rsid w:val="00617778"/>
    <w:rsid w:val="00617C90"/>
    <w:rsid w:val="006202D0"/>
    <w:rsid w:val="006207A5"/>
    <w:rsid w:val="006209DB"/>
    <w:rsid w:val="00620B0F"/>
    <w:rsid w:val="00620ED7"/>
    <w:rsid w:val="00620FC0"/>
    <w:rsid w:val="00621736"/>
    <w:rsid w:val="00621D26"/>
    <w:rsid w:val="0062208E"/>
    <w:rsid w:val="00622936"/>
    <w:rsid w:val="00623FA7"/>
    <w:rsid w:val="00624D98"/>
    <w:rsid w:val="00625940"/>
    <w:rsid w:val="00625CEF"/>
    <w:rsid w:val="006262EF"/>
    <w:rsid w:val="00626411"/>
    <w:rsid w:val="0062694B"/>
    <w:rsid w:val="00626B10"/>
    <w:rsid w:val="0062772E"/>
    <w:rsid w:val="00627890"/>
    <w:rsid w:val="00627B1A"/>
    <w:rsid w:val="00627D95"/>
    <w:rsid w:val="00630165"/>
    <w:rsid w:val="0063019F"/>
    <w:rsid w:val="00630295"/>
    <w:rsid w:val="006302A6"/>
    <w:rsid w:val="00630367"/>
    <w:rsid w:val="00630956"/>
    <w:rsid w:val="00630D2E"/>
    <w:rsid w:val="00630EEC"/>
    <w:rsid w:val="00631181"/>
    <w:rsid w:val="006313B2"/>
    <w:rsid w:val="006315C5"/>
    <w:rsid w:val="00631690"/>
    <w:rsid w:val="00631F27"/>
    <w:rsid w:val="00632572"/>
    <w:rsid w:val="0063260A"/>
    <w:rsid w:val="006336A8"/>
    <w:rsid w:val="0063381B"/>
    <w:rsid w:val="00634017"/>
    <w:rsid w:val="00634051"/>
    <w:rsid w:val="00634784"/>
    <w:rsid w:val="00634889"/>
    <w:rsid w:val="00634C72"/>
    <w:rsid w:val="00634D22"/>
    <w:rsid w:val="00634F9F"/>
    <w:rsid w:val="006357C5"/>
    <w:rsid w:val="00635D14"/>
    <w:rsid w:val="006407A8"/>
    <w:rsid w:val="00640CAC"/>
    <w:rsid w:val="00641134"/>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E9C"/>
    <w:rsid w:val="0064725E"/>
    <w:rsid w:val="00647750"/>
    <w:rsid w:val="006478EE"/>
    <w:rsid w:val="00647E1E"/>
    <w:rsid w:val="00650039"/>
    <w:rsid w:val="006505DA"/>
    <w:rsid w:val="006506EB"/>
    <w:rsid w:val="0065122B"/>
    <w:rsid w:val="0065125A"/>
    <w:rsid w:val="0065147B"/>
    <w:rsid w:val="006514DE"/>
    <w:rsid w:val="00651AF4"/>
    <w:rsid w:val="00652927"/>
    <w:rsid w:val="00652E41"/>
    <w:rsid w:val="006531A0"/>
    <w:rsid w:val="00653705"/>
    <w:rsid w:val="0065375D"/>
    <w:rsid w:val="00653782"/>
    <w:rsid w:val="00653B13"/>
    <w:rsid w:val="00653CAA"/>
    <w:rsid w:val="00653D47"/>
    <w:rsid w:val="00654005"/>
    <w:rsid w:val="0065407D"/>
    <w:rsid w:val="0065464C"/>
    <w:rsid w:val="00654A1C"/>
    <w:rsid w:val="00654F43"/>
    <w:rsid w:val="00655BB4"/>
    <w:rsid w:val="00655F61"/>
    <w:rsid w:val="00656298"/>
    <w:rsid w:val="00656B6F"/>
    <w:rsid w:val="006573CB"/>
    <w:rsid w:val="00657E88"/>
    <w:rsid w:val="0066041B"/>
    <w:rsid w:val="0066048A"/>
    <w:rsid w:val="00661069"/>
    <w:rsid w:val="00661156"/>
    <w:rsid w:val="00661469"/>
    <w:rsid w:val="00661F1C"/>
    <w:rsid w:val="00661F87"/>
    <w:rsid w:val="00662471"/>
    <w:rsid w:val="00662ADC"/>
    <w:rsid w:val="00662F78"/>
    <w:rsid w:val="006631D6"/>
    <w:rsid w:val="006631D9"/>
    <w:rsid w:val="006631EB"/>
    <w:rsid w:val="0066354A"/>
    <w:rsid w:val="00663630"/>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B5A"/>
    <w:rsid w:val="00670B7C"/>
    <w:rsid w:val="00670BDC"/>
    <w:rsid w:val="00670E91"/>
    <w:rsid w:val="00671147"/>
    <w:rsid w:val="00671283"/>
    <w:rsid w:val="00671B36"/>
    <w:rsid w:val="006726F6"/>
    <w:rsid w:val="00672EEF"/>
    <w:rsid w:val="00672FE3"/>
    <w:rsid w:val="0067304F"/>
    <w:rsid w:val="0067345F"/>
    <w:rsid w:val="00673A71"/>
    <w:rsid w:val="00673B4E"/>
    <w:rsid w:val="00673C4C"/>
    <w:rsid w:val="00673D59"/>
    <w:rsid w:val="00673F38"/>
    <w:rsid w:val="00674A87"/>
    <w:rsid w:val="0067503B"/>
    <w:rsid w:val="00675719"/>
    <w:rsid w:val="00675A59"/>
    <w:rsid w:val="00676180"/>
    <w:rsid w:val="006765FF"/>
    <w:rsid w:val="00676689"/>
    <w:rsid w:val="00677065"/>
    <w:rsid w:val="00677710"/>
    <w:rsid w:val="00677D2E"/>
    <w:rsid w:val="00677FD3"/>
    <w:rsid w:val="00680969"/>
    <w:rsid w:val="006810C8"/>
    <w:rsid w:val="00681390"/>
    <w:rsid w:val="00681497"/>
    <w:rsid w:val="006822D6"/>
    <w:rsid w:val="0068254F"/>
    <w:rsid w:val="00683590"/>
    <w:rsid w:val="00683A98"/>
    <w:rsid w:val="00683D3E"/>
    <w:rsid w:val="0068422A"/>
    <w:rsid w:val="006853A9"/>
    <w:rsid w:val="0068547F"/>
    <w:rsid w:val="00685676"/>
    <w:rsid w:val="00685982"/>
    <w:rsid w:val="00685CB5"/>
    <w:rsid w:val="00686BCA"/>
    <w:rsid w:val="0068764D"/>
    <w:rsid w:val="00687853"/>
    <w:rsid w:val="006906C2"/>
    <w:rsid w:val="00690CF3"/>
    <w:rsid w:val="00690D77"/>
    <w:rsid w:val="00691126"/>
    <w:rsid w:val="006915A2"/>
    <w:rsid w:val="0069270A"/>
    <w:rsid w:val="006928D1"/>
    <w:rsid w:val="00692DD6"/>
    <w:rsid w:val="00693233"/>
    <w:rsid w:val="00693680"/>
    <w:rsid w:val="00693A52"/>
    <w:rsid w:val="00693F6C"/>
    <w:rsid w:val="00694E8D"/>
    <w:rsid w:val="00694F02"/>
    <w:rsid w:val="006950CC"/>
    <w:rsid w:val="00695290"/>
    <w:rsid w:val="00696285"/>
    <w:rsid w:val="006962AF"/>
    <w:rsid w:val="006969D0"/>
    <w:rsid w:val="00696BBF"/>
    <w:rsid w:val="00696F20"/>
    <w:rsid w:val="00697A87"/>
    <w:rsid w:val="006A0B16"/>
    <w:rsid w:val="006A0D86"/>
    <w:rsid w:val="006A18F1"/>
    <w:rsid w:val="006A1A51"/>
    <w:rsid w:val="006A1CBE"/>
    <w:rsid w:val="006A2091"/>
    <w:rsid w:val="006A3A1C"/>
    <w:rsid w:val="006A3C12"/>
    <w:rsid w:val="006A3C84"/>
    <w:rsid w:val="006A3FBF"/>
    <w:rsid w:val="006A40A9"/>
    <w:rsid w:val="006A4100"/>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568"/>
    <w:rsid w:val="006B059C"/>
    <w:rsid w:val="006B0D7E"/>
    <w:rsid w:val="006B11EC"/>
    <w:rsid w:val="006B1208"/>
    <w:rsid w:val="006B178C"/>
    <w:rsid w:val="006B17DA"/>
    <w:rsid w:val="006B1CA7"/>
    <w:rsid w:val="006B2157"/>
    <w:rsid w:val="006B24EE"/>
    <w:rsid w:val="006B26CE"/>
    <w:rsid w:val="006B2F6F"/>
    <w:rsid w:val="006B3524"/>
    <w:rsid w:val="006B3850"/>
    <w:rsid w:val="006B3953"/>
    <w:rsid w:val="006B3D92"/>
    <w:rsid w:val="006B3F71"/>
    <w:rsid w:val="006B4070"/>
    <w:rsid w:val="006B412E"/>
    <w:rsid w:val="006B4B68"/>
    <w:rsid w:val="006B4EF4"/>
    <w:rsid w:val="006B4F53"/>
    <w:rsid w:val="006B5044"/>
    <w:rsid w:val="006B5168"/>
    <w:rsid w:val="006B5246"/>
    <w:rsid w:val="006B5678"/>
    <w:rsid w:val="006B6656"/>
    <w:rsid w:val="006B6D87"/>
    <w:rsid w:val="006B6DD6"/>
    <w:rsid w:val="006B75D2"/>
    <w:rsid w:val="006B7C44"/>
    <w:rsid w:val="006B7DBF"/>
    <w:rsid w:val="006C01D2"/>
    <w:rsid w:val="006C0554"/>
    <w:rsid w:val="006C09B9"/>
    <w:rsid w:val="006C09F2"/>
    <w:rsid w:val="006C0EE6"/>
    <w:rsid w:val="006C2C50"/>
    <w:rsid w:val="006C2D1E"/>
    <w:rsid w:val="006C2D96"/>
    <w:rsid w:val="006C366D"/>
    <w:rsid w:val="006C39A7"/>
    <w:rsid w:val="006C3E60"/>
    <w:rsid w:val="006C574D"/>
    <w:rsid w:val="006C5C72"/>
    <w:rsid w:val="006C5EB5"/>
    <w:rsid w:val="006C73D1"/>
    <w:rsid w:val="006C76A0"/>
    <w:rsid w:val="006C76B8"/>
    <w:rsid w:val="006D0082"/>
    <w:rsid w:val="006D059C"/>
    <w:rsid w:val="006D0A7D"/>
    <w:rsid w:val="006D0D08"/>
    <w:rsid w:val="006D110E"/>
    <w:rsid w:val="006D18CA"/>
    <w:rsid w:val="006D1E5C"/>
    <w:rsid w:val="006D2201"/>
    <w:rsid w:val="006D3004"/>
    <w:rsid w:val="006D33EC"/>
    <w:rsid w:val="006D3651"/>
    <w:rsid w:val="006D381F"/>
    <w:rsid w:val="006D3886"/>
    <w:rsid w:val="006D39AD"/>
    <w:rsid w:val="006D4BB6"/>
    <w:rsid w:val="006D5B4D"/>
    <w:rsid w:val="006D610E"/>
    <w:rsid w:val="006D6326"/>
    <w:rsid w:val="006D695D"/>
    <w:rsid w:val="006D69DE"/>
    <w:rsid w:val="006D6B98"/>
    <w:rsid w:val="006D6FC7"/>
    <w:rsid w:val="006D729D"/>
    <w:rsid w:val="006D7FB5"/>
    <w:rsid w:val="006E0B67"/>
    <w:rsid w:val="006E0CB0"/>
    <w:rsid w:val="006E0DBA"/>
    <w:rsid w:val="006E1842"/>
    <w:rsid w:val="006E208E"/>
    <w:rsid w:val="006E21E4"/>
    <w:rsid w:val="006E22B2"/>
    <w:rsid w:val="006E2834"/>
    <w:rsid w:val="006E2906"/>
    <w:rsid w:val="006E2AF4"/>
    <w:rsid w:val="006E3A1C"/>
    <w:rsid w:val="006E4572"/>
    <w:rsid w:val="006E46B3"/>
    <w:rsid w:val="006E4E31"/>
    <w:rsid w:val="006E5006"/>
    <w:rsid w:val="006E5067"/>
    <w:rsid w:val="006E59BA"/>
    <w:rsid w:val="006E5D29"/>
    <w:rsid w:val="006E5DA3"/>
    <w:rsid w:val="006E60AB"/>
    <w:rsid w:val="006E74AF"/>
    <w:rsid w:val="006E7FAE"/>
    <w:rsid w:val="006F092B"/>
    <w:rsid w:val="006F1574"/>
    <w:rsid w:val="006F1829"/>
    <w:rsid w:val="006F1D76"/>
    <w:rsid w:val="006F27AA"/>
    <w:rsid w:val="006F3043"/>
    <w:rsid w:val="006F3DE5"/>
    <w:rsid w:val="006F495F"/>
    <w:rsid w:val="006F4DAF"/>
    <w:rsid w:val="006F5080"/>
    <w:rsid w:val="006F54E5"/>
    <w:rsid w:val="006F58F8"/>
    <w:rsid w:val="006F5A20"/>
    <w:rsid w:val="006F6366"/>
    <w:rsid w:val="006F6858"/>
    <w:rsid w:val="006F6AB5"/>
    <w:rsid w:val="006F6EDB"/>
    <w:rsid w:val="006F6EFA"/>
    <w:rsid w:val="006F6F67"/>
    <w:rsid w:val="006F736D"/>
    <w:rsid w:val="006F7573"/>
    <w:rsid w:val="006F77CF"/>
    <w:rsid w:val="006F79CC"/>
    <w:rsid w:val="006F7ADA"/>
    <w:rsid w:val="006F7E60"/>
    <w:rsid w:val="006F7EFF"/>
    <w:rsid w:val="00700BE2"/>
    <w:rsid w:val="00701233"/>
    <w:rsid w:val="00702276"/>
    <w:rsid w:val="00702820"/>
    <w:rsid w:val="0070283A"/>
    <w:rsid w:val="00702D4C"/>
    <w:rsid w:val="00702D74"/>
    <w:rsid w:val="00703098"/>
    <w:rsid w:val="00703478"/>
    <w:rsid w:val="0070357D"/>
    <w:rsid w:val="00703CB7"/>
    <w:rsid w:val="00703F1B"/>
    <w:rsid w:val="00704062"/>
    <w:rsid w:val="00704B9A"/>
    <w:rsid w:val="00705254"/>
    <w:rsid w:val="00705D1D"/>
    <w:rsid w:val="00705F46"/>
    <w:rsid w:val="00705FA1"/>
    <w:rsid w:val="007060C9"/>
    <w:rsid w:val="0070646E"/>
    <w:rsid w:val="00707064"/>
    <w:rsid w:val="00707172"/>
    <w:rsid w:val="00707770"/>
    <w:rsid w:val="00707C5C"/>
    <w:rsid w:val="00707D3A"/>
    <w:rsid w:val="00710035"/>
    <w:rsid w:val="00710096"/>
    <w:rsid w:val="0071066D"/>
    <w:rsid w:val="007114BF"/>
    <w:rsid w:val="007121F2"/>
    <w:rsid w:val="00712542"/>
    <w:rsid w:val="007125B7"/>
    <w:rsid w:val="00712AA2"/>
    <w:rsid w:val="00712D48"/>
    <w:rsid w:val="00712ED8"/>
    <w:rsid w:val="00712F5A"/>
    <w:rsid w:val="00713080"/>
    <w:rsid w:val="007132D7"/>
    <w:rsid w:val="007136BA"/>
    <w:rsid w:val="00714137"/>
    <w:rsid w:val="007143B2"/>
    <w:rsid w:val="00714901"/>
    <w:rsid w:val="00715334"/>
    <w:rsid w:val="0071552D"/>
    <w:rsid w:val="007156C4"/>
    <w:rsid w:val="00715886"/>
    <w:rsid w:val="007158D7"/>
    <w:rsid w:val="007164B8"/>
    <w:rsid w:val="0071656F"/>
    <w:rsid w:val="00716FCE"/>
    <w:rsid w:val="007174EE"/>
    <w:rsid w:val="00717BF0"/>
    <w:rsid w:val="00717CA0"/>
    <w:rsid w:val="00717F55"/>
    <w:rsid w:val="00720259"/>
    <w:rsid w:val="00720AED"/>
    <w:rsid w:val="00720BC0"/>
    <w:rsid w:val="00720CE4"/>
    <w:rsid w:val="0072166D"/>
    <w:rsid w:val="00721BB2"/>
    <w:rsid w:val="007228BD"/>
    <w:rsid w:val="00722D3D"/>
    <w:rsid w:val="007237E8"/>
    <w:rsid w:val="0072389B"/>
    <w:rsid w:val="00723CC0"/>
    <w:rsid w:val="007249B4"/>
    <w:rsid w:val="0072583D"/>
    <w:rsid w:val="00725D1E"/>
    <w:rsid w:val="0072636E"/>
    <w:rsid w:val="007269B9"/>
    <w:rsid w:val="00726AB8"/>
    <w:rsid w:val="00726B94"/>
    <w:rsid w:val="00726BA3"/>
    <w:rsid w:val="0072776D"/>
    <w:rsid w:val="007277FE"/>
    <w:rsid w:val="007278AB"/>
    <w:rsid w:val="00727FDA"/>
    <w:rsid w:val="007304DD"/>
    <w:rsid w:val="0073105E"/>
    <w:rsid w:val="007310F2"/>
    <w:rsid w:val="007311DF"/>
    <w:rsid w:val="00731605"/>
    <w:rsid w:val="007316DF"/>
    <w:rsid w:val="007320A6"/>
    <w:rsid w:val="007323A1"/>
    <w:rsid w:val="00732E28"/>
    <w:rsid w:val="00733013"/>
    <w:rsid w:val="00733349"/>
    <w:rsid w:val="00733D85"/>
    <w:rsid w:val="007358DD"/>
    <w:rsid w:val="007359D7"/>
    <w:rsid w:val="007368C3"/>
    <w:rsid w:val="00736A59"/>
    <w:rsid w:val="00736AFA"/>
    <w:rsid w:val="00736C0A"/>
    <w:rsid w:val="0073738C"/>
    <w:rsid w:val="007375A0"/>
    <w:rsid w:val="007377E0"/>
    <w:rsid w:val="007378BA"/>
    <w:rsid w:val="007379B3"/>
    <w:rsid w:val="00737E6C"/>
    <w:rsid w:val="007402DE"/>
    <w:rsid w:val="00740D4A"/>
    <w:rsid w:val="00741247"/>
    <w:rsid w:val="00741992"/>
    <w:rsid w:val="007419CD"/>
    <w:rsid w:val="00741D4B"/>
    <w:rsid w:val="0074377F"/>
    <w:rsid w:val="00743BBA"/>
    <w:rsid w:val="00743E64"/>
    <w:rsid w:val="0074408C"/>
    <w:rsid w:val="0074415F"/>
    <w:rsid w:val="007444BC"/>
    <w:rsid w:val="00744523"/>
    <w:rsid w:val="007457F5"/>
    <w:rsid w:val="007459AB"/>
    <w:rsid w:val="007460F2"/>
    <w:rsid w:val="0074624A"/>
    <w:rsid w:val="007464A1"/>
    <w:rsid w:val="00746768"/>
    <w:rsid w:val="007468E1"/>
    <w:rsid w:val="00746AB4"/>
    <w:rsid w:val="00746DAC"/>
    <w:rsid w:val="00747264"/>
    <w:rsid w:val="00747935"/>
    <w:rsid w:val="007501D0"/>
    <w:rsid w:val="007503B9"/>
    <w:rsid w:val="007506E8"/>
    <w:rsid w:val="00750B42"/>
    <w:rsid w:val="00751758"/>
    <w:rsid w:val="0075286F"/>
    <w:rsid w:val="00752E17"/>
    <w:rsid w:val="007538D1"/>
    <w:rsid w:val="00753A02"/>
    <w:rsid w:val="00753F57"/>
    <w:rsid w:val="0075402D"/>
    <w:rsid w:val="00754097"/>
    <w:rsid w:val="00754B0F"/>
    <w:rsid w:val="00754B77"/>
    <w:rsid w:val="00755934"/>
    <w:rsid w:val="00756328"/>
    <w:rsid w:val="007568D7"/>
    <w:rsid w:val="00757759"/>
    <w:rsid w:val="0076072F"/>
    <w:rsid w:val="0076108C"/>
    <w:rsid w:val="00761AD4"/>
    <w:rsid w:val="00761AEF"/>
    <w:rsid w:val="00761D4B"/>
    <w:rsid w:val="00761E77"/>
    <w:rsid w:val="007628A2"/>
    <w:rsid w:val="007636B2"/>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78AB"/>
    <w:rsid w:val="007678C0"/>
    <w:rsid w:val="00767B9B"/>
    <w:rsid w:val="007700E9"/>
    <w:rsid w:val="00772B76"/>
    <w:rsid w:val="00772EE9"/>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80578"/>
    <w:rsid w:val="007806CB"/>
    <w:rsid w:val="00780735"/>
    <w:rsid w:val="0078085C"/>
    <w:rsid w:val="00780B3C"/>
    <w:rsid w:val="00781562"/>
    <w:rsid w:val="00782368"/>
    <w:rsid w:val="00782D60"/>
    <w:rsid w:val="00783003"/>
    <w:rsid w:val="007831B3"/>
    <w:rsid w:val="00783551"/>
    <w:rsid w:val="00783867"/>
    <w:rsid w:val="007848C6"/>
    <w:rsid w:val="00785056"/>
    <w:rsid w:val="007853E6"/>
    <w:rsid w:val="0078572C"/>
    <w:rsid w:val="00785739"/>
    <w:rsid w:val="007861B3"/>
    <w:rsid w:val="007869F9"/>
    <w:rsid w:val="00787197"/>
    <w:rsid w:val="007873DD"/>
    <w:rsid w:val="0079048D"/>
    <w:rsid w:val="00790931"/>
    <w:rsid w:val="00790C70"/>
    <w:rsid w:val="00790F92"/>
    <w:rsid w:val="00791281"/>
    <w:rsid w:val="007917B2"/>
    <w:rsid w:val="007917F7"/>
    <w:rsid w:val="00791B7E"/>
    <w:rsid w:val="007922F8"/>
    <w:rsid w:val="007923A0"/>
    <w:rsid w:val="00792C52"/>
    <w:rsid w:val="00792CBD"/>
    <w:rsid w:val="00792CD6"/>
    <w:rsid w:val="007931BA"/>
    <w:rsid w:val="00793864"/>
    <w:rsid w:val="007938A4"/>
    <w:rsid w:val="00793B1A"/>
    <w:rsid w:val="00794000"/>
    <w:rsid w:val="0079442D"/>
    <w:rsid w:val="00794441"/>
    <w:rsid w:val="007949FD"/>
    <w:rsid w:val="00794F42"/>
    <w:rsid w:val="007955D5"/>
    <w:rsid w:val="00795E88"/>
    <w:rsid w:val="00795F68"/>
    <w:rsid w:val="00796155"/>
    <w:rsid w:val="0079616E"/>
    <w:rsid w:val="00796522"/>
    <w:rsid w:val="0079692C"/>
    <w:rsid w:val="0079698E"/>
    <w:rsid w:val="007973C9"/>
    <w:rsid w:val="00797D98"/>
    <w:rsid w:val="007A08F2"/>
    <w:rsid w:val="007A0D60"/>
    <w:rsid w:val="007A10AD"/>
    <w:rsid w:val="007A2225"/>
    <w:rsid w:val="007A2542"/>
    <w:rsid w:val="007A2720"/>
    <w:rsid w:val="007A276C"/>
    <w:rsid w:val="007A29D9"/>
    <w:rsid w:val="007A3D39"/>
    <w:rsid w:val="007A4999"/>
    <w:rsid w:val="007A4CD1"/>
    <w:rsid w:val="007A4EBB"/>
    <w:rsid w:val="007A5064"/>
    <w:rsid w:val="007A5A94"/>
    <w:rsid w:val="007A6237"/>
    <w:rsid w:val="007A6799"/>
    <w:rsid w:val="007A696A"/>
    <w:rsid w:val="007A76A0"/>
    <w:rsid w:val="007B0118"/>
    <w:rsid w:val="007B0952"/>
    <w:rsid w:val="007B0BD3"/>
    <w:rsid w:val="007B0E47"/>
    <w:rsid w:val="007B14DD"/>
    <w:rsid w:val="007B2536"/>
    <w:rsid w:val="007B2A35"/>
    <w:rsid w:val="007B2C13"/>
    <w:rsid w:val="007B3D4F"/>
    <w:rsid w:val="007B446A"/>
    <w:rsid w:val="007B4DB5"/>
    <w:rsid w:val="007B4F15"/>
    <w:rsid w:val="007B4FC5"/>
    <w:rsid w:val="007B50D1"/>
    <w:rsid w:val="007B512A"/>
    <w:rsid w:val="007B5967"/>
    <w:rsid w:val="007B5E6D"/>
    <w:rsid w:val="007B6720"/>
    <w:rsid w:val="007B744C"/>
    <w:rsid w:val="007B74F1"/>
    <w:rsid w:val="007B77B8"/>
    <w:rsid w:val="007C0430"/>
    <w:rsid w:val="007C064A"/>
    <w:rsid w:val="007C06BA"/>
    <w:rsid w:val="007C0B81"/>
    <w:rsid w:val="007C0B8F"/>
    <w:rsid w:val="007C1493"/>
    <w:rsid w:val="007C150E"/>
    <w:rsid w:val="007C172E"/>
    <w:rsid w:val="007C1909"/>
    <w:rsid w:val="007C1ABF"/>
    <w:rsid w:val="007C2368"/>
    <w:rsid w:val="007C31E4"/>
    <w:rsid w:val="007C377C"/>
    <w:rsid w:val="007C3D26"/>
    <w:rsid w:val="007C4F48"/>
    <w:rsid w:val="007C50C2"/>
    <w:rsid w:val="007C53D4"/>
    <w:rsid w:val="007C5983"/>
    <w:rsid w:val="007C6543"/>
    <w:rsid w:val="007C6B55"/>
    <w:rsid w:val="007C6EC6"/>
    <w:rsid w:val="007C6F3D"/>
    <w:rsid w:val="007C7ACC"/>
    <w:rsid w:val="007D0707"/>
    <w:rsid w:val="007D0808"/>
    <w:rsid w:val="007D10FB"/>
    <w:rsid w:val="007D180C"/>
    <w:rsid w:val="007D1F62"/>
    <w:rsid w:val="007D2161"/>
    <w:rsid w:val="007D2DFC"/>
    <w:rsid w:val="007D336F"/>
    <w:rsid w:val="007D36F1"/>
    <w:rsid w:val="007D3A6D"/>
    <w:rsid w:val="007D3D72"/>
    <w:rsid w:val="007D457A"/>
    <w:rsid w:val="007D4827"/>
    <w:rsid w:val="007D4954"/>
    <w:rsid w:val="007D4E5B"/>
    <w:rsid w:val="007D4FAC"/>
    <w:rsid w:val="007D54F5"/>
    <w:rsid w:val="007D5C22"/>
    <w:rsid w:val="007D6BB2"/>
    <w:rsid w:val="007D6E8E"/>
    <w:rsid w:val="007D7072"/>
    <w:rsid w:val="007D7142"/>
    <w:rsid w:val="007D731D"/>
    <w:rsid w:val="007D733E"/>
    <w:rsid w:val="007E05B4"/>
    <w:rsid w:val="007E06D6"/>
    <w:rsid w:val="007E0B52"/>
    <w:rsid w:val="007E0E1A"/>
    <w:rsid w:val="007E188C"/>
    <w:rsid w:val="007E23A2"/>
    <w:rsid w:val="007E23A9"/>
    <w:rsid w:val="007E2488"/>
    <w:rsid w:val="007E26F5"/>
    <w:rsid w:val="007E3B26"/>
    <w:rsid w:val="007E3B8F"/>
    <w:rsid w:val="007E3EE8"/>
    <w:rsid w:val="007E3F7F"/>
    <w:rsid w:val="007E6913"/>
    <w:rsid w:val="007E7122"/>
    <w:rsid w:val="007E7FB5"/>
    <w:rsid w:val="007E7FB6"/>
    <w:rsid w:val="007F0165"/>
    <w:rsid w:val="007F033C"/>
    <w:rsid w:val="007F0B4B"/>
    <w:rsid w:val="007F0CE2"/>
    <w:rsid w:val="007F0E6B"/>
    <w:rsid w:val="007F0F5C"/>
    <w:rsid w:val="007F11E8"/>
    <w:rsid w:val="007F12FC"/>
    <w:rsid w:val="007F1803"/>
    <w:rsid w:val="007F262C"/>
    <w:rsid w:val="007F2759"/>
    <w:rsid w:val="007F36EE"/>
    <w:rsid w:val="007F4174"/>
    <w:rsid w:val="007F42FC"/>
    <w:rsid w:val="007F499A"/>
    <w:rsid w:val="007F4E74"/>
    <w:rsid w:val="007F5295"/>
    <w:rsid w:val="007F5A8E"/>
    <w:rsid w:val="007F5B09"/>
    <w:rsid w:val="007F749D"/>
    <w:rsid w:val="007F74B7"/>
    <w:rsid w:val="007F74BD"/>
    <w:rsid w:val="007F750E"/>
    <w:rsid w:val="007F758E"/>
    <w:rsid w:val="007F7A8D"/>
    <w:rsid w:val="007F7ACC"/>
    <w:rsid w:val="008014A3"/>
    <w:rsid w:val="00801B02"/>
    <w:rsid w:val="00802ADC"/>
    <w:rsid w:val="00804130"/>
    <w:rsid w:val="00804A7D"/>
    <w:rsid w:val="00805716"/>
    <w:rsid w:val="00805A27"/>
    <w:rsid w:val="00805AEA"/>
    <w:rsid w:val="00805DC3"/>
    <w:rsid w:val="008060C2"/>
    <w:rsid w:val="008063B1"/>
    <w:rsid w:val="00806913"/>
    <w:rsid w:val="0080779D"/>
    <w:rsid w:val="00807E69"/>
    <w:rsid w:val="008100A0"/>
    <w:rsid w:val="00810201"/>
    <w:rsid w:val="008116A4"/>
    <w:rsid w:val="00811EB2"/>
    <w:rsid w:val="0081217C"/>
    <w:rsid w:val="008127B6"/>
    <w:rsid w:val="008127D0"/>
    <w:rsid w:val="00812889"/>
    <w:rsid w:val="008129C3"/>
    <w:rsid w:val="008129CF"/>
    <w:rsid w:val="0081398D"/>
    <w:rsid w:val="00813BF2"/>
    <w:rsid w:val="00813EA2"/>
    <w:rsid w:val="00814156"/>
    <w:rsid w:val="00814C9C"/>
    <w:rsid w:val="008160F3"/>
    <w:rsid w:val="008161DB"/>
    <w:rsid w:val="00816696"/>
    <w:rsid w:val="00816B0D"/>
    <w:rsid w:val="00820D74"/>
    <w:rsid w:val="00820DF8"/>
    <w:rsid w:val="00821E2A"/>
    <w:rsid w:val="0082262B"/>
    <w:rsid w:val="0082297E"/>
    <w:rsid w:val="008229B0"/>
    <w:rsid w:val="00822F59"/>
    <w:rsid w:val="0082326C"/>
    <w:rsid w:val="008236A1"/>
    <w:rsid w:val="00824704"/>
    <w:rsid w:val="0082491E"/>
    <w:rsid w:val="00824EEB"/>
    <w:rsid w:val="0082575A"/>
    <w:rsid w:val="00825AB5"/>
    <w:rsid w:val="00826901"/>
    <w:rsid w:val="00826975"/>
    <w:rsid w:val="00826E51"/>
    <w:rsid w:val="00826F0E"/>
    <w:rsid w:val="00827178"/>
    <w:rsid w:val="00827252"/>
    <w:rsid w:val="00827747"/>
    <w:rsid w:val="008279CB"/>
    <w:rsid w:val="00827BE8"/>
    <w:rsid w:val="00827E2C"/>
    <w:rsid w:val="008304FD"/>
    <w:rsid w:val="0083056C"/>
    <w:rsid w:val="008305AD"/>
    <w:rsid w:val="0083100B"/>
    <w:rsid w:val="008311F0"/>
    <w:rsid w:val="008316E1"/>
    <w:rsid w:val="008320EF"/>
    <w:rsid w:val="0083245A"/>
    <w:rsid w:val="0083285F"/>
    <w:rsid w:val="00832EE8"/>
    <w:rsid w:val="00833076"/>
    <w:rsid w:val="008331B0"/>
    <w:rsid w:val="008331C9"/>
    <w:rsid w:val="00833431"/>
    <w:rsid w:val="00833480"/>
    <w:rsid w:val="00833901"/>
    <w:rsid w:val="00834034"/>
    <w:rsid w:val="00834188"/>
    <w:rsid w:val="008341DD"/>
    <w:rsid w:val="0083466A"/>
    <w:rsid w:val="00835204"/>
    <w:rsid w:val="0083568C"/>
    <w:rsid w:val="0083595E"/>
    <w:rsid w:val="00835A57"/>
    <w:rsid w:val="0083606D"/>
    <w:rsid w:val="00836966"/>
    <w:rsid w:val="00836974"/>
    <w:rsid w:val="00836AF1"/>
    <w:rsid w:val="0083709E"/>
    <w:rsid w:val="00837805"/>
    <w:rsid w:val="00837EEB"/>
    <w:rsid w:val="00841387"/>
    <w:rsid w:val="00842106"/>
    <w:rsid w:val="008421D3"/>
    <w:rsid w:val="0084267C"/>
    <w:rsid w:val="00842A0B"/>
    <w:rsid w:val="00842F5B"/>
    <w:rsid w:val="00843012"/>
    <w:rsid w:val="008439D9"/>
    <w:rsid w:val="00843B67"/>
    <w:rsid w:val="0084422A"/>
    <w:rsid w:val="00844DD2"/>
    <w:rsid w:val="00844F91"/>
    <w:rsid w:val="0084571A"/>
    <w:rsid w:val="008458A6"/>
    <w:rsid w:val="00845C05"/>
    <w:rsid w:val="00845C1E"/>
    <w:rsid w:val="008464BF"/>
    <w:rsid w:val="00847222"/>
    <w:rsid w:val="00847343"/>
    <w:rsid w:val="0084769D"/>
    <w:rsid w:val="0084772C"/>
    <w:rsid w:val="0085047F"/>
    <w:rsid w:val="00850486"/>
    <w:rsid w:val="008509F5"/>
    <w:rsid w:val="0085136A"/>
    <w:rsid w:val="00851802"/>
    <w:rsid w:val="0085196B"/>
    <w:rsid w:val="0085231F"/>
    <w:rsid w:val="008525BE"/>
    <w:rsid w:val="0085268F"/>
    <w:rsid w:val="00852D47"/>
    <w:rsid w:val="00852EBB"/>
    <w:rsid w:val="00852FBA"/>
    <w:rsid w:val="008537FC"/>
    <w:rsid w:val="008547A9"/>
    <w:rsid w:val="008555CB"/>
    <w:rsid w:val="00855A23"/>
    <w:rsid w:val="00855B68"/>
    <w:rsid w:val="0085631C"/>
    <w:rsid w:val="0085641C"/>
    <w:rsid w:val="008568B2"/>
    <w:rsid w:val="00856A25"/>
    <w:rsid w:val="00856ADF"/>
    <w:rsid w:val="0085755D"/>
    <w:rsid w:val="00857686"/>
    <w:rsid w:val="00857CF7"/>
    <w:rsid w:val="00857F3A"/>
    <w:rsid w:val="0086034D"/>
    <w:rsid w:val="00860F1A"/>
    <w:rsid w:val="008617D4"/>
    <w:rsid w:val="00861DE9"/>
    <w:rsid w:val="00861E41"/>
    <w:rsid w:val="00862603"/>
    <w:rsid w:val="008638D4"/>
    <w:rsid w:val="008639E8"/>
    <w:rsid w:val="008651E4"/>
    <w:rsid w:val="008662ED"/>
    <w:rsid w:val="00866824"/>
    <w:rsid w:val="00866E97"/>
    <w:rsid w:val="00867087"/>
    <w:rsid w:val="00867493"/>
    <w:rsid w:val="00867543"/>
    <w:rsid w:val="008676F1"/>
    <w:rsid w:val="0086790E"/>
    <w:rsid w:val="00867A77"/>
    <w:rsid w:val="00867D2A"/>
    <w:rsid w:val="0087013B"/>
    <w:rsid w:val="008703CB"/>
    <w:rsid w:val="00870846"/>
    <w:rsid w:val="0087090A"/>
    <w:rsid w:val="00870B23"/>
    <w:rsid w:val="00870C9F"/>
    <w:rsid w:val="00870E49"/>
    <w:rsid w:val="00871423"/>
    <w:rsid w:val="00871987"/>
    <w:rsid w:val="00872452"/>
    <w:rsid w:val="00872C69"/>
    <w:rsid w:val="008730A2"/>
    <w:rsid w:val="00873AA0"/>
    <w:rsid w:val="008741F4"/>
    <w:rsid w:val="00874226"/>
    <w:rsid w:val="0087480B"/>
    <w:rsid w:val="00874E26"/>
    <w:rsid w:val="0087564E"/>
    <w:rsid w:val="008770FD"/>
    <w:rsid w:val="00877587"/>
    <w:rsid w:val="0088039B"/>
    <w:rsid w:val="008806F4"/>
    <w:rsid w:val="008809A6"/>
    <w:rsid w:val="00880A5F"/>
    <w:rsid w:val="00880B7F"/>
    <w:rsid w:val="0088193D"/>
    <w:rsid w:val="00881BC8"/>
    <w:rsid w:val="00882565"/>
    <w:rsid w:val="00883877"/>
    <w:rsid w:val="008838A3"/>
    <w:rsid w:val="00883C4C"/>
    <w:rsid w:val="008840F2"/>
    <w:rsid w:val="00884D2F"/>
    <w:rsid w:val="00884DB8"/>
    <w:rsid w:val="00884E52"/>
    <w:rsid w:val="008851E6"/>
    <w:rsid w:val="00885747"/>
    <w:rsid w:val="008860B9"/>
    <w:rsid w:val="008862D0"/>
    <w:rsid w:val="008867C0"/>
    <w:rsid w:val="008879E1"/>
    <w:rsid w:val="00887F7A"/>
    <w:rsid w:val="008900C5"/>
    <w:rsid w:val="00890373"/>
    <w:rsid w:val="00890994"/>
    <w:rsid w:val="00890C7C"/>
    <w:rsid w:val="00890F8C"/>
    <w:rsid w:val="00891593"/>
    <w:rsid w:val="008922C2"/>
    <w:rsid w:val="00892701"/>
    <w:rsid w:val="00892CD6"/>
    <w:rsid w:val="00892E14"/>
    <w:rsid w:val="00893CC0"/>
    <w:rsid w:val="008944CC"/>
    <w:rsid w:val="008946B7"/>
    <w:rsid w:val="00894CA1"/>
    <w:rsid w:val="008953B3"/>
    <w:rsid w:val="00895BB8"/>
    <w:rsid w:val="00895FCE"/>
    <w:rsid w:val="0089663B"/>
    <w:rsid w:val="008967CA"/>
    <w:rsid w:val="00896A38"/>
    <w:rsid w:val="00897872"/>
    <w:rsid w:val="008A0411"/>
    <w:rsid w:val="008A05F4"/>
    <w:rsid w:val="008A07B6"/>
    <w:rsid w:val="008A1DE1"/>
    <w:rsid w:val="008A27FB"/>
    <w:rsid w:val="008A2D98"/>
    <w:rsid w:val="008A356B"/>
    <w:rsid w:val="008A3BEB"/>
    <w:rsid w:val="008A4746"/>
    <w:rsid w:val="008A4801"/>
    <w:rsid w:val="008A4B74"/>
    <w:rsid w:val="008A4DE3"/>
    <w:rsid w:val="008A54EC"/>
    <w:rsid w:val="008A58C6"/>
    <w:rsid w:val="008A59EA"/>
    <w:rsid w:val="008A60C1"/>
    <w:rsid w:val="008A6312"/>
    <w:rsid w:val="008A6681"/>
    <w:rsid w:val="008A67EC"/>
    <w:rsid w:val="008A6A6E"/>
    <w:rsid w:val="008A6E23"/>
    <w:rsid w:val="008A701C"/>
    <w:rsid w:val="008A74C5"/>
    <w:rsid w:val="008A7DBB"/>
    <w:rsid w:val="008B03C4"/>
    <w:rsid w:val="008B1273"/>
    <w:rsid w:val="008B1A4E"/>
    <w:rsid w:val="008B1CE7"/>
    <w:rsid w:val="008B1CFB"/>
    <w:rsid w:val="008B2872"/>
    <w:rsid w:val="008B2892"/>
    <w:rsid w:val="008B291E"/>
    <w:rsid w:val="008B2ED1"/>
    <w:rsid w:val="008B2EE0"/>
    <w:rsid w:val="008B304D"/>
    <w:rsid w:val="008B331E"/>
    <w:rsid w:val="008B3B6A"/>
    <w:rsid w:val="008B6A67"/>
    <w:rsid w:val="008B6D50"/>
    <w:rsid w:val="008B751B"/>
    <w:rsid w:val="008B7AB6"/>
    <w:rsid w:val="008C046E"/>
    <w:rsid w:val="008C0B23"/>
    <w:rsid w:val="008C0CFF"/>
    <w:rsid w:val="008C0E86"/>
    <w:rsid w:val="008C0FE6"/>
    <w:rsid w:val="008C11E3"/>
    <w:rsid w:val="008C152E"/>
    <w:rsid w:val="008C1E50"/>
    <w:rsid w:val="008C1E98"/>
    <w:rsid w:val="008C1F89"/>
    <w:rsid w:val="008C22AF"/>
    <w:rsid w:val="008C2519"/>
    <w:rsid w:val="008C2871"/>
    <w:rsid w:val="008C2A9F"/>
    <w:rsid w:val="008C2C05"/>
    <w:rsid w:val="008C2E82"/>
    <w:rsid w:val="008C319A"/>
    <w:rsid w:val="008C320D"/>
    <w:rsid w:val="008C3AA8"/>
    <w:rsid w:val="008C4240"/>
    <w:rsid w:val="008C44D6"/>
    <w:rsid w:val="008C4FE1"/>
    <w:rsid w:val="008C53F3"/>
    <w:rsid w:val="008C70F2"/>
    <w:rsid w:val="008C7645"/>
    <w:rsid w:val="008C7847"/>
    <w:rsid w:val="008C794F"/>
    <w:rsid w:val="008C7D0D"/>
    <w:rsid w:val="008D0520"/>
    <w:rsid w:val="008D0901"/>
    <w:rsid w:val="008D0CBA"/>
    <w:rsid w:val="008D1335"/>
    <w:rsid w:val="008D14DD"/>
    <w:rsid w:val="008D1763"/>
    <w:rsid w:val="008D1CC6"/>
    <w:rsid w:val="008D1E0B"/>
    <w:rsid w:val="008D263E"/>
    <w:rsid w:val="008D2B9B"/>
    <w:rsid w:val="008D2C81"/>
    <w:rsid w:val="008D2DC6"/>
    <w:rsid w:val="008D3348"/>
    <w:rsid w:val="008D33A8"/>
    <w:rsid w:val="008D3562"/>
    <w:rsid w:val="008D44D9"/>
    <w:rsid w:val="008D4993"/>
    <w:rsid w:val="008D539A"/>
    <w:rsid w:val="008D54BC"/>
    <w:rsid w:val="008D54D3"/>
    <w:rsid w:val="008D5FF6"/>
    <w:rsid w:val="008D62F9"/>
    <w:rsid w:val="008D63EF"/>
    <w:rsid w:val="008D643A"/>
    <w:rsid w:val="008D6474"/>
    <w:rsid w:val="008D665E"/>
    <w:rsid w:val="008D69D7"/>
    <w:rsid w:val="008D6B1C"/>
    <w:rsid w:val="008D6B8C"/>
    <w:rsid w:val="008D7BDB"/>
    <w:rsid w:val="008D7BFF"/>
    <w:rsid w:val="008E0426"/>
    <w:rsid w:val="008E06D6"/>
    <w:rsid w:val="008E0711"/>
    <w:rsid w:val="008E0875"/>
    <w:rsid w:val="008E09C5"/>
    <w:rsid w:val="008E1039"/>
    <w:rsid w:val="008E120E"/>
    <w:rsid w:val="008E145C"/>
    <w:rsid w:val="008E22FC"/>
    <w:rsid w:val="008E2770"/>
    <w:rsid w:val="008E317F"/>
    <w:rsid w:val="008E3282"/>
    <w:rsid w:val="008E3817"/>
    <w:rsid w:val="008E3B4E"/>
    <w:rsid w:val="008E40CE"/>
    <w:rsid w:val="008E48DB"/>
    <w:rsid w:val="008E4969"/>
    <w:rsid w:val="008E5CC4"/>
    <w:rsid w:val="008E60B9"/>
    <w:rsid w:val="008E6E0D"/>
    <w:rsid w:val="008E726F"/>
    <w:rsid w:val="008E7445"/>
    <w:rsid w:val="008E79CD"/>
    <w:rsid w:val="008E7DBA"/>
    <w:rsid w:val="008E7DC1"/>
    <w:rsid w:val="008E7EB9"/>
    <w:rsid w:val="008E7F3C"/>
    <w:rsid w:val="008F06C0"/>
    <w:rsid w:val="008F0749"/>
    <w:rsid w:val="008F0FD2"/>
    <w:rsid w:val="008F1A92"/>
    <w:rsid w:val="008F1B7D"/>
    <w:rsid w:val="008F1D07"/>
    <w:rsid w:val="008F1DD5"/>
    <w:rsid w:val="008F1F4C"/>
    <w:rsid w:val="008F2B18"/>
    <w:rsid w:val="008F2E09"/>
    <w:rsid w:val="008F2E96"/>
    <w:rsid w:val="008F2F8F"/>
    <w:rsid w:val="008F316F"/>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640F"/>
    <w:rsid w:val="00906806"/>
    <w:rsid w:val="0090691E"/>
    <w:rsid w:val="00906C13"/>
    <w:rsid w:val="00906F59"/>
    <w:rsid w:val="00906FC7"/>
    <w:rsid w:val="0090710A"/>
    <w:rsid w:val="0090751A"/>
    <w:rsid w:val="009078CB"/>
    <w:rsid w:val="00907F5F"/>
    <w:rsid w:val="00910004"/>
    <w:rsid w:val="00910016"/>
    <w:rsid w:val="009100FB"/>
    <w:rsid w:val="0091050E"/>
    <w:rsid w:val="00910AEB"/>
    <w:rsid w:val="00910E9B"/>
    <w:rsid w:val="009115E2"/>
    <w:rsid w:val="0091174C"/>
    <w:rsid w:val="009118A8"/>
    <w:rsid w:val="00912FFD"/>
    <w:rsid w:val="00913AE0"/>
    <w:rsid w:val="00914047"/>
    <w:rsid w:val="0091456B"/>
    <w:rsid w:val="00914A43"/>
    <w:rsid w:val="00914AF4"/>
    <w:rsid w:val="00914C13"/>
    <w:rsid w:val="00914EC4"/>
    <w:rsid w:val="00915814"/>
    <w:rsid w:val="00915BA3"/>
    <w:rsid w:val="00916372"/>
    <w:rsid w:val="009163FE"/>
    <w:rsid w:val="00916611"/>
    <w:rsid w:val="009169B0"/>
    <w:rsid w:val="009173E2"/>
    <w:rsid w:val="009175B6"/>
    <w:rsid w:val="0091792E"/>
    <w:rsid w:val="00917935"/>
    <w:rsid w:val="009179C6"/>
    <w:rsid w:val="00920974"/>
    <w:rsid w:val="00920C1F"/>
    <w:rsid w:val="00920D7C"/>
    <w:rsid w:val="009222D0"/>
    <w:rsid w:val="00922D7C"/>
    <w:rsid w:val="00923212"/>
    <w:rsid w:val="009234E4"/>
    <w:rsid w:val="009239BB"/>
    <w:rsid w:val="0092400F"/>
    <w:rsid w:val="00924015"/>
    <w:rsid w:val="00924B37"/>
    <w:rsid w:val="00924F2F"/>
    <w:rsid w:val="0092516E"/>
    <w:rsid w:val="00925FAE"/>
    <w:rsid w:val="00926114"/>
    <w:rsid w:val="00926AA0"/>
    <w:rsid w:val="00926D10"/>
    <w:rsid w:val="00926E16"/>
    <w:rsid w:val="009277AF"/>
    <w:rsid w:val="00927857"/>
    <w:rsid w:val="0093014F"/>
    <w:rsid w:val="009311E1"/>
    <w:rsid w:val="00931E4E"/>
    <w:rsid w:val="00931E63"/>
    <w:rsid w:val="00932114"/>
    <w:rsid w:val="00932AE1"/>
    <w:rsid w:val="00933D64"/>
    <w:rsid w:val="00933D96"/>
    <w:rsid w:val="009341D1"/>
    <w:rsid w:val="009345CA"/>
    <w:rsid w:val="00934889"/>
    <w:rsid w:val="00935166"/>
    <w:rsid w:val="00935487"/>
    <w:rsid w:val="0093599E"/>
    <w:rsid w:val="00935B29"/>
    <w:rsid w:val="00935D5A"/>
    <w:rsid w:val="00936100"/>
    <w:rsid w:val="0093654F"/>
    <w:rsid w:val="0093757B"/>
    <w:rsid w:val="00937F89"/>
    <w:rsid w:val="009400DD"/>
    <w:rsid w:val="0094054E"/>
    <w:rsid w:val="0094074A"/>
    <w:rsid w:val="00941293"/>
    <w:rsid w:val="0094130E"/>
    <w:rsid w:val="0094169C"/>
    <w:rsid w:val="00941E74"/>
    <w:rsid w:val="009421CA"/>
    <w:rsid w:val="009427BC"/>
    <w:rsid w:val="00942DAE"/>
    <w:rsid w:val="00942E79"/>
    <w:rsid w:val="009433E5"/>
    <w:rsid w:val="00943AAA"/>
    <w:rsid w:val="00943CE2"/>
    <w:rsid w:val="00944B7E"/>
    <w:rsid w:val="00944F32"/>
    <w:rsid w:val="00945061"/>
    <w:rsid w:val="00945472"/>
    <w:rsid w:val="0094664E"/>
    <w:rsid w:val="00946A28"/>
    <w:rsid w:val="0094771B"/>
    <w:rsid w:val="00950BB4"/>
    <w:rsid w:val="00951CDA"/>
    <w:rsid w:val="00952B5C"/>
    <w:rsid w:val="00952D6E"/>
    <w:rsid w:val="00952DFC"/>
    <w:rsid w:val="00952F42"/>
    <w:rsid w:val="009532B9"/>
    <w:rsid w:val="00953578"/>
    <w:rsid w:val="00953781"/>
    <w:rsid w:val="0095417F"/>
    <w:rsid w:val="009545BD"/>
    <w:rsid w:val="00954A16"/>
    <w:rsid w:val="009555E3"/>
    <w:rsid w:val="00955911"/>
    <w:rsid w:val="0095592F"/>
    <w:rsid w:val="00955C83"/>
    <w:rsid w:val="00955C8B"/>
    <w:rsid w:val="00955CE7"/>
    <w:rsid w:val="00955EC7"/>
    <w:rsid w:val="00955F40"/>
    <w:rsid w:val="009568A6"/>
    <w:rsid w:val="00956F3A"/>
    <w:rsid w:val="0095781E"/>
    <w:rsid w:val="00957BB0"/>
    <w:rsid w:val="00957CBC"/>
    <w:rsid w:val="00957EBA"/>
    <w:rsid w:val="009602E2"/>
    <w:rsid w:val="0096101E"/>
    <w:rsid w:val="00961070"/>
    <w:rsid w:val="009612A1"/>
    <w:rsid w:val="00961371"/>
    <w:rsid w:val="009615DB"/>
    <w:rsid w:val="00961C0B"/>
    <w:rsid w:val="009624CD"/>
    <w:rsid w:val="009627DB"/>
    <w:rsid w:val="00963B51"/>
    <w:rsid w:val="00964DEA"/>
    <w:rsid w:val="009654CE"/>
    <w:rsid w:val="00966149"/>
    <w:rsid w:val="009664B1"/>
    <w:rsid w:val="00966E9C"/>
    <w:rsid w:val="00966F8C"/>
    <w:rsid w:val="00967109"/>
    <w:rsid w:val="0096725D"/>
    <w:rsid w:val="00967864"/>
    <w:rsid w:val="00967BBC"/>
    <w:rsid w:val="00970137"/>
    <w:rsid w:val="009703F4"/>
    <w:rsid w:val="00971277"/>
    <w:rsid w:val="00971916"/>
    <w:rsid w:val="00972CEE"/>
    <w:rsid w:val="009730B0"/>
    <w:rsid w:val="00974045"/>
    <w:rsid w:val="009740A9"/>
    <w:rsid w:val="0097454C"/>
    <w:rsid w:val="009745CB"/>
    <w:rsid w:val="00974677"/>
    <w:rsid w:val="00974794"/>
    <w:rsid w:val="0097481D"/>
    <w:rsid w:val="009749F3"/>
    <w:rsid w:val="00974E2A"/>
    <w:rsid w:val="00974FA3"/>
    <w:rsid w:val="00974FA4"/>
    <w:rsid w:val="00975E6F"/>
    <w:rsid w:val="0097610D"/>
    <w:rsid w:val="00976CFA"/>
    <w:rsid w:val="00976E94"/>
    <w:rsid w:val="009772F0"/>
    <w:rsid w:val="00980067"/>
    <w:rsid w:val="00980148"/>
    <w:rsid w:val="0098031A"/>
    <w:rsid w:val="00981453"/>
    <w:rsid w:val="00981B7A"/>
    <w:rsid w:val="00982B90"/>
    <w:rsid w:val="009835A8"/>
    <w:rsid w:val="00983665"/>
    <w:rsid w:val="009837ED"/>
    <w:rsid w:val="009840F9"/>
    <w:rsid w:val="00985657"/>
    <w:rsid w:val="00985C48"/>
    <w:rsid w:val="00986683"/>
    <w:rsid w:val="009872C8"/>
    <w:rsid w:val="00987F4F"/>
    <w:rsid w:val="00990A84"/>
    <w:rsid w:val="00990DE0"/>
    <w:rsid w:val="00990F04"/>
    <w:rsid w:val="00991380"/>
    <w:rsid w:val="00991667"/>
    <w:rsid w:val="00991857"/>
    <w:rsid w:val="009928C4"/>
    <w:rsid w:val="00992EBD"/>
    <w:rsid w:val="00992F24"/>
    <w:rsid w:val="00992F7D"/>
    <w:rsid w:val="009930E6"/>
    <w:rsid w:val="00993186"/>
    <w:rsid w:val="009935B7"/>
    <w:rsid w:val="009946C5"/>
    <w:rsid w:val="009947BD"/>
    <w:rsid w:val="00994FAA"/>
    <w:rsid w:val="0099570D"/>
    <w:rsid w:val="0099653C"/>
    <w:rsid w:val="00996679"/>
    <w:rsid w:val="009969DD"/>
    <w:rsid w:val="00996BA3"/>
    <w:rsid w:val="00996FA3"/>
    <w:rsid w:val="00997584"/>
    <w:rsid w:val="00997840"/>
    <w:rsid w:val="00997A24"/>
    <w:rsid w:val="00997B1E"/>
    <w:rsid w:val="00997C69"/>
    <w:rsid w:val="00997F4A"/>
    <w:rsid w:val="009A0013"/>
    <w:rsid w:val="009A0FD8"/>
    <w:rsid w:val="009A14D5"/>
    <w:rsid w:val="009A1557"/>
    <w:rsid w:val="009A184B"/>
    <w:rsid w:val="009A1CFA"/>
    <w:rsid w:val="009A2023"/>
    <w:rsid w:val="009A265A"/>
    <w:rsid w:val="009A2CE2"/>
    <w:rsid w:val="009A3839"/>
    <w:rsid w:val="009A42FF"/>
    <w:rsid w:val="009A4DE6"/>
    <w:rsid w:val="009A50EC"/>
    <w:rsid w:val="009A5309"/>
    <w:rsid w:val="009A5405"/>
    <w:rsid w:val="009A5621"/>
    <w:rsid w:val="009A5C52"/>
    <w:rsid w:val="009A5CEE"/>
    <w:rsid w:val="009A6278"/>
    <w:rsid w:val="009A676C"/>
    <w:rsid w:val="009A722D"/>
    <w:rsid w:val="009A7356"/>
    <w:rsid w:val="009B0B1E"/>
    <w:rsid w:val="009B1271"/>
    <w:rsid w:val="009B20EA"/>
    <w:rsid w:val="009B2BFE"/>
    <w:rsid w:val="009B2FB3"/>
    <w:rsid w:val="009B3419"/>
    <w:rsid w:val="009B350B"/>
    <w:rsid w:val="009B3758"/>
    <w:rsid w:val="009B3D69"/>
    <w:rsid w:val="009B474F"/>
    <w:rsid w:val="009B4E54"/>
    <w:rsid w:val="009B5128"/>
    <w:rsid w:val="009B56FA"/>
    <w:rsid w:val="009B5C84"/>
    <w:rsid w:val="009B63E4"/>
    <w:rsid w:val="009B6D4F"/>
    <w:rsid w:val="009B6DCD"/>
    <w:rsid w:val="009B6FA1"/>
    <w:rsid w:val="009B717E"/>
    <w:rsid w:val="009B71DF"/>
    <w:rsid w:val="009B7202"/>
    <w:rsid w:val="009C03D1"/>
    <w:rsid w:val="009C0B4B"/>
    <w:rsid w:val="009C0F53"/>
    <w:rsid w:val="009C1F7D"/>
    <w:rsid w:val="009C28CA"/>
    <w:rsid w:val="009C291C"/>
    <w:rsid w:val="009C2F66"/>
    <w:rsid w:val="009C3424"/>
    <w:rsid w:val="009C387A"/>
    <w:rsid w:val="009C39A8"/>
    <w:rsid w:val="009C3C1E"/>
    <w:rsid w:val="009C3C7C"/>
    <w:rsid w:val="009C3F6D"/>
    <w:rsid w:val="009C4214"/>
    <w:rsid w:val="009C4A6F"/>
    <w:rsid w:val="009C4FD9"/>
    <w:rsid w:val="009C51BA"/>
    <w:rsid w:val="009C5472"/>
    <w:rsid w:val="009C5FA0"/>
    <w:rsid w:val="009C60F4"/>
    <w:rsid w:val="009C636B"/>
    <w:rsid w:val="009C6A00"/>
    <w:rsid w:val="009C6E8A"/>
    <w:rsid w:val="009C7108"/>
    <w:rsid w:val="009C71A7"/>
    <w:rsid w:val="009C731F"/>
    <w:rsid w:val="009D04A3"/>
    <w:rsid w:val="009D0574"/>
    <w:rsid w:val="009D119A"/>
    <w:rsid w:val="009D12C2"/>
    <w:rsid w:val="009D1935"/>
    <w:rsid w:val="009D2572"/>
    <w:rsid w:val="009D2721"/>
    <w:rsid w:val="009D2A6C"/>
    <w:rsid w:val="009D3199"/>
    <w:rsid w:val="009D3403"/>
    <w:rsid w:val="009D35E0"/>
    <w:rsid w:val="009D3E00"/>
    <w:rsid w:val="009D40DE"/>
    <w:rsid w:val="009D4386"/>
    <w:rsid w:val="009D5BC0"/>
    <w:rsid w:val="009D6232"/>
    <w:rsid w:val="009D63F9"/>
    <w:rsid w:val="009D670E"/>
    <w:rsid w:val="009D69DE"/>
    <w:rsid w:val="009D6ACA"/>
    <w:rsid w:val="009D7329"/>
    <w:rsid w:val="009D7826"/>
    <w:rsid w:val="009D7893"/>
    <w:rsid w:val="009E0017"/>
    <w:rsid w:val="009E0616"/>
    <w:rsid w:val="009E0D45"/>
    <w:rsid w:val="009E15D3"/>
    <w:rsid w:val="009E1821"/>
    <w:rsid w:val="009E199D"/>
    <w:rsid w:val="009E212B"/>
    <w:rsid w:val="009E2153"/>
    <w:rsid w:val="009E2A13"/>
    <w:rsid w:val="009E40F2"/>
    <w:rsid w:val="009E4576"/>
    <w:rsid w:val="009E461C"/>
    <w:rsid w:val="009E4F01"/>
    <w:rsid w:val="009E5207"/>
    <w:rsid w:val="009E58CC"/>
    <w:rsid w:val="009E5C12"/>
    <w:rsid w:val="009E5F90"/>
    <w:rsid w:val="009E6126"/>
    <w:rsid w:val="009E6431"/>
    <w:rsid w:val="009E6BC6"/>
    <w:rsid w:val="009E6CC6"/>
    <w:rsid w:val="009E6DC2"/>
    <w:rsid w:val="009E7377"/>
    <w:rsid w:val="009E79AF"/>
    <w:rsid w:val="009F0120"/>
    <w:rsid w:val="009F0134"/>
    <w:rsid w:val="009F017C"/>
    <w:rsid w:val="009F01B7"/>
    <w:rsid w:val="009F06F2"/>
    <w:rsid w:val="009F0BD6"/>
    <w:rsid w:val="009F0D08"/>
    <w:rsid w:val="009F0F1B"/>
    <w:rsid w:val="009F10CA"/>
    <w:rsid w:val="009F3C71"/>
    <w:rsid w:val="009F3D8C"/>
    <w:rsid w:val="009F4131"/>
    <w:rsid w:val="009F41B9"/>
    <w:rsid w:val="009F458D"/>
    <w:rsid w:val="009F5C3D"/>
    <w:rsid w:val="009F5D50"/>
    <w:rsid w:val="009F606B"/>
    <w:rsid w:val="009F6450"/>
    <w:rsid w:val="009F7D0B"/>
    <w:rsid w:val="009F7DC6"/>
    <w:rsid w:val="00A001F5"/>
    <w:rsid w:val="00A007DD"/>
    <w:rsid w:val="00A012AE"/>
    <w:rsid w:val="00A01376"/>
    <w:rsid w:val="00A01727"/>
    <w:rsid w:val="00A020E2"/>
    <w:rsid w:val="00A0215F"/>
    <w:rsid w:val="00A02CD2"/>
    <w:rsid w:val="00A031EE"/>
    <w:rsid w:val="00A03496"/>
    <w:rsid w:val="00A03A18"/>
    <w:rsid w:val="00A04519"/>
    <w:rsid w:val="00A046D9"/>
    <w:rsid w:val="00A04734"/>
    <w:rsid w:val="00A04A2B"/>
    <w:rsid w:val="00A04ACE"/>
    <w:rsid w:val="00A04F64"/>
    <w:rsid w:val="00A050D0"/>
    <w:rsid w:val="00A061F7"/>
    <w:rsid w:val="00A0622B"/>
    <w:rsid w:val="00A062EF"/>
    <w:rsid w:val="00A06769"/>
    <w:rsid w:val="00A067A9"/>
    <w:rsid w:val="00A0680E"/>
    <w:rsid w:val="00A06BFC"/>
    <w:rsid w:val="00A072BE"/>
    <w:rsid w:val="00A07ACA"/>
    <w:rsid w:val="00A101F0"/>
    <w:rsid w:val="00A10593"/>
    <w:rsid w:val="00A10749"/>
    <w:rsid w:val="00A11DA6"/>
    <w:rsid w:val="00A12682"/>
    <w:rsid w:val="00A13B3E"/>
    <w:rsid w:val="00A142CE"/>
    <w:rsid w:val="00A146E7"/>
    <w:rsid w:val="00A14A3A"/>
    <w:rsid w:val="00A150C2"/>
    <w:rsid w:val="00A15EDD"/>
    <w:rsid w:val="00A16333"/>
    <w:rsid w:val="00A16A4C"/>
    <w:rsid w:val="00A1730D"/>
    <w:rsid w:val="00A17F0B"/>
    <w:rsid w:val="00A20616"/>
    <w:rsid w:val="00A2136C"/>
    <w:rsid w:val="00A21B43"/>
    <w:rsid w:val="00A21CD2"/>
    <w:rsid w:val="00A21FB9"/>
    <w:rsid w:val="00A2249B"/>
    <w:rsid w:val="00A22E52"/>
    <w:rsid w:val="00A237F5"/>
    <w:rsid w:val="00A2382C"/>
    <w:rsid w:val="00A23BAD"/>
    <w:rsid w:val="00A23ED7"/>
    <w:rsid w:val="00A243EE"/>
    <w:rsid w:val="00A2581B"/>
    <w:rsid w:val="00A2699F"/>
    <w:rsid w:val="00A26A1E"/>
    <w:rsid w:val="00A26DE2"/>
    <w:rsid w:val="00A2785C"/>
    <w:rsid w:val="00A27BEA"/>
    <w:rsid w:val="00A27C3E"/>
    <w:rsid w:val="00A30656"/>
    <w:rsid w:val="00A3088A"/>
    <w:rsid w:val="00A31242"/>
    <w:rsid w:val="00A31793"/>
    <w:rsid w:val="00A3180A"/>
    <w:rsid w:val="00A318B7"/>
    <w:rsid w:val="00A31AC6"/>
    <w:rsid w:val="00A3276F"/>
    <w:rsid w:val="00A32B18"/>
    <w:rsid w:val="00A33D68"/>
    <w:rsid w:val="00A34149"/>
    <w:rsid w:val="00A341DF"/>
    <w:rsid w:val="00A3434B"/>
    <w:rsid w:val="00A34915"/>
    <w:rsid w:val="00A34A90"/>
    <w:rsid w:val="00A34AE3"/>
    <w:rsid w:val="00A34BE3"/>
    <w:rsid w:val="00A3516E"/>
    <w:rsid w:val="00A3527E"/>
    <w:rsid w:val="00A35305"/>
    <w:rsid w:val="00A3571F"/>
    <w:rsid w:val="00A36038"/>
    <w:rsid w:val="00A3637A"/>
    <w:rsid w:val="00A3664E"/>
    <w:rsid w:val="00A36EF0"/>
    <w:rsid w:val="00A376FA"/>
    <w:rsid w:val="00A402CF"/>
    <w:rsid w:val="00A40FC0"/>
    <w:rsid w:val="00A4114D"/>
    <w:rsid w:val="00A413AC"/>
    <w:rsid w:val="00A41861"/>
    <w:rsid w:val="00A4188B"/>
    <w:rsid w:val="00A41AA8"/>
    <w:rsid w:val="00A4219E"/>
    <w:rsid w:val="00A423C8"/>
    <w:rsid w:val="00A4250C"/>
    <w:rsid w:val="00A42AB6"/>
    <w:rsid w:val="00A4305C"/>
    <w:rsid w:val="00A43699"/>
    <w:rsid w:val="00A4419F"/>
    <w:rsid w:val="00A4422C"/>
    <w:rsid w:val="00A44325"/>
    <w:rsid w:val="00A443F5"/>
    <w:rsid w:val="00A445E3"/>
    <w:rsid w:val="00A44685"/>
    <w:rsid w:val="00A45996"/>
    <w:rsid w:val="00A45D4C"/>
    <w:rsid w:val="00A4619D"/>
    <w:rsid w:val="00A465FA"/>
    <w:rsid w:val="00A46784"/>
    <w:rsid w:val="00A47C5F"/>
    <w:rsid w:val="00A47E70"/>
    <w:rsid w:val="00A500BA"/>
    <w:rsid w:val="00A507A1"/>
    <w:rsid w:val="00A512A0"/>
    <w:rsid w:val="00A51BBB"/>
    <w:rsid w:val="00A526DB"/>
    <w:rsid w:val="00A53CDE"/>
    <w:rsid w:val="00A54173"/>
    <w:rsid w:val="00A55128"/>
    <w:rsid w:val="00A555CF"/>
    <w:rsid w:val="00A55835"/>
    <w:rsid w:val="00A5600D"/>
    <w:rsid w:val="00A562B3"/>
    <w:rsid w:val="00A570EF"/>
    <w:rsid w:val="00A57656"/>
    <w:rsid w:val="00A57999"/>
    <w:rsid w:val="00A57CDE"/>
    <w:rsid w:val="00A615F0"/>
    <w:rsid w:val="00A61D78"/>
    <w:rsid w:val="00A6204C"/>
    <w:rsid w:val="00A621F0"/>
    <w:rsid w:val="00A62354"/>
    <w:rsid w:val="00A62B37"/>
    <w:rsid w:val="00A632EB"/>
    <w:rsid w:val="00A638C7"/>
    <w:rsid w:val="00A63C72"/>
    <w:rsid w:val="00A64F6B"/>
    <w:rsid w:val="00A656F9"/>
    <w:rsid w:val="00A6577B"/>
    <w:rsid w:val="00A671CE"/>
    <w:rsid w:val="00A67230"/>
    <w:rsid w:val="00A67649"/>
    <w:rsid w:val="00A677DD"/>
    <w:rsid w:val="00A67878"/>
    <w:rsid w:val="00A67C79"/>
    <w:rsid w:val="00A70C7D"/>
    <w:rsid w:val="00A70D18"/>
    <w:rsid w:val="00A70F14"/>
    <w:rsid w:val="00A717A0"/>
    <w:rsid w:val="00A71FE2"/>
    <w:rsid w:val="00A7250A"/>
    <w:rsid w:val="00A725DB"/>
    <w:rsid w:val="00A726D0"/>
    <w:rsid w:val="00A727EE"/>
    <w:rsid w:val="00A72877"/>
    <w:rsid w:val="00A72DE1"/>
    <w:rsid w:val="00A72E4B"/>
    <w:rsid w:val="00A730E8"/>
    <w:rsid w:val="00A73490"/>
    <w:rsid w:val="00A73BFE"/>
    <w:rsid w:val="00A740DE"/>
    <w:rsid w:val="00A7427A"/>
    <w:rsid w:val="00A75562"/>
    <w:rsid w:val="00A75D56"/>
    <w:rsid w:val="00A75E60"/>
    <w:rsid w:val="00A7613D"/>
    <w:rsid w:val="00A766B8"/>
    <w:rsid w:val="00A76980"/>
    <w:rsid w:val="00A806EE"/>
    <w:rsid w:val="00A80ACA"/>
    <w:rsid w:val="00A81BA2"/>
    <w:rsid w:val="00A81C95"/>
    <w:rsid w:val="00A81FBC"/>
    <w:rsid w:val="00A8205B"/>
    <w:rsid w:val="00A82400"/>
    <w:rsid w:val="00A82432"/>
    <w:rsid w:val="00A8255B"/>
    <w:rsid w:val="00A8259D"/>
    <w:rsid w:val="00A82733"/>
    <w:rsid w:val="00A83254"/>
    <w:rsid w:val="00A83501"/>
    <w:rsid w:val="00A8360F"/>
    <w:rsid w:val="00A83E6C"/>
    <w:rsid w:val="00A83E7D"/>
    <w:rsid w:val="00A83ED4"/>
    <w:rsid w:val="00A84621"/>
    <w:rsid w:val="00A84B7E"/>
    <w:rsid w:val="00A84CB7"/>
    <w:rsid w:val="00A84E48"/>
    <w:rsid w:val="00A85798"/>
    <w:rsid w:val="00A863EE"/>
    <w:rsid w:val="00A86EAE"/>
    <w:rsid w:val="00A879FD"/>
    <w:rsid w:val="00A87A74"/>
    <w:rsid w:val="00A9088B"/>
    <w:rsid w:val="00A909DC"/>
    <w:rsid w:val="00A90CFF"/>
    <w:rsid w:val="00A924A0"/>
    <w:rsid w:val="00A928E5"/>
    <w:rsid w:val="00A92AE4"/>
    <w:rsid w:val="00A92EBD"/>
    <w:rsid w:val="00A93209"/>
    <w:rsid w:val="00A93374"/>
    <w:rsid w:val="00A934D0"/>
    <w:rsid w:val="00A93624"/>
    <w:rsid w:val="00A94392"/>
    <w:rsid w:val="00A9449C"/>
    <w:rsid w:val="00A9468C"/>
    <w:rsid w:val="00A94DB1"/>
    <w:rsid w:val="00A95390"/>
    <w:rsid w:val="00A9548C"/>
    <w:rsid w:val="00A95754"/>
    <w:rsid w:val="00A9682C"/>
    <w:rsid w:val="00A96D4D"/>
    <w:rsid w:val="00A9721B"/>
    <w:rsid w:val="00A97A16"/>
    <w:rsid w:val="00AA076B"/>
    <w:rsid w:val="00AA11AF"/>
    <w:rsid w:val="00AA2275"/>
    <w:rsid w:val="00AA23F8"/>
    <w:rsid w:val="00AA2C7E"/>
    <w:rsid w:val="00AA335F"/>
    <w:rsid w:val="00AA33F4"/>
    <w:rsid w:val="00AA3A7F"/>
    <w:rsid w:val="00AA43DD"/>
    <w:rsid w:val="00AA4C5E"/>
    <w:rsid w:val="00AA5133"/>
    <w:rsid w:val="00AA5732"/>
    <w:rsid w:val="00AA5F19"/>
    <w:rsid w:val="00AA66B8"/>
    <w:rsid w:val="00AA73DA"/>
    <w:rsid w:val="00AA74E7"/>
    <w:rsid w:val="00AA784C"/>
    <w:rsid w:val="00AA7DFA"/>
    <w:rsid w:val="00AB03AB"/>
    <w:rsid w:val="00AB03FC"/>
    <w:rsid w:val="00AB057B"/>
    <w:rsid w:val="00AB1083"/>
    <w:rsid w:val="00AB11D4"/>
    <w:rsid w:val="00AB2179"/>
    <w:rsid w:val="00AB24C4"/>
    <w:rsid w:val="00AB28D0"/>
    <w:rsid w:val="00AB3629"/>
    <w:rsid w:val="00AB37CE"/>
    <w:rsid w:val="00AB3872"/>
    <w:rsid w:val="00AB4399"/>
    <w:rsid w:val="00AB4891"/>
    <w:rsid w:val="00AB502E"/>
    <w:rsid w:val="00AB60AF"/>
    <w:rsid w:val="00AB60B2"/>
    <w:rsid w:val="00AB6380"/>
    <w:rsid w:val="00AB698C"/>
    <w:rsid w:val="00AB6CB7"/>
    <w:rsid w:val="00AB7990"/>
    <w:rsid w:val="00AB7B54"/>
    <w:rsid w:val="00AC0AF4"/>
    <w:rsid w:val="00AC0B15"/>
    <w:rsid w:val="00AC0F80"/>
    <w:rsid w:val="00AC1555"/>
    <w:rsid w:val="00AC1E62"/>
    <w:rsid w:val="00AC2773"/>
    <w:rsid w:val="00AC28AF"/>
    <w:rsid w:val="00AC2B26"/>
    <w:rsid w:val="00AC32AC"/>
    <w:rsid w:val="00AC32B5"/>
    <w:rsid w:val="00AC3447"/>
    <w:rsid w:val="00AC4067"/>
    <w:rsid w:val="00AC4B09"/>
    <w:rsid w:val="00AC4EF7"/>
    <w:rsid w:val="00AC5455"/>
    <w:rsid w:val="00AC58E9"/>
    <w:rsid w:val="00AC59CC"/>
    <w:rsid w:val="00AC6137"/>
    <w:rsid w:val="00AC6156"/>
    <w:rsid w:val="00AC6556"/>
    <w:rsid w:val="00AC6FC4"/>
    <w:rsid w:val="00AC722B"/>
    <w:rsid w:val="00AC748E"/>
    <w:rsid w:val="00AC7B40"/>
    <w:rsid w:val="00AD02A3"/>
    <w:rsid w:val="00AD0483"/>
    <w:rsid w:val="00AD0624"/>
    <w:rsid w:val="00AD0ABC"/>
    <w:rsid w:val="00AD0B13"/>
    <w:rsid w:val="00AD0E3F"/>
    <w:rsid w:val="00AD1841"/>
    <w:rsid w:val="00AD192A"/>
    <w:rsid w:val="00AD1DBE"/>
    <w:rsid w:val="00AD2657"/>
    <w:rsid w:val="00AD2B29"/>
    <w:rsid w:val="00AD2C78"/>
    <w:rsid w:val="00AD321F"/>
    <w:rsid w:val="00AD33B0"/>
    <w:rsid w:val="00AD3B6A"/>
    <w:rsid w:val="00AD3F76"/>
    <w:rsid w:val="00AD46B7"/>
    <w:rsid w:val="00AD482F"/>
    <w:rsid w:val="00AD530D"/>
    <w:rsid w:val="00AD5353"/>
    <w:rsid w:val="00AD5B2C"/>
    <w:rsid w:val="00AD728A"/>
    <w:rsid w:val="00AD75D1"/>
    <w:rsid w:val="00AD7FCB"/>
    <w:rsid w:val="00AE0052"/>
    <w:rsid w:val="00AE0D8D"/>
    <w:rsid w:val="00AE152F"/>
    <w:rsid w:val="00AE185F"/>
    <w:rsid w:val="00AE18BE"/>
    <w:rsid w:val="00AE1CBE"/>
    <w:rsid w:val="00AE20D4"/>
    <w:rsid w:val="00AE29B5"/>
    <w:rsid w:val="00AE2A65"/>
    <w:rsid w:val="00AE2CC3"/>
    <w:rsid w:val="00AE2DDF"/>
    <w:rsid w:val="00AE307D"/>
    <w:rsid w:val="00AE30CF"/>
    <w:rsid w:val="00AE3993"/>
    <w:rsid w:val="00AE4202"/>
    <w:rsid w:val="00AE482B"/>
    <w:rsid w:val="00AE4F7A"/>
    <w:rsid w:val="00AE4FF1"/>
    <w:rsid w:val="00AE50D8"/>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1890"/>
    <w:rsid w:val="00AF1E48"/>
    <w:rsid w:val="00AF267C"/>
    <w:rsid w:val="00AF299B"/>
    <w:rsid w:val="00AF3473"/>
    <w:rsid w:val="00AF39D8"/>
    <w:rsid w:val="00AF3A76"/>
    <w:rsid w:val="00AF45CD"/>
    <w:rsid w:val="00AF4A07"/>
    <w:rsid w:val="00AF4E18"/>
    <w:rsid w:val="00AF5588"/>
    <w:rsid w:val="00AF5EB5"/>
    <w:rsid w:val="00AF7515"/>
    <w:rsid w:val="00AF7C69"/>
    <w:rsid w:val="00AF7F6F"/>
    <w:rsid w:val="00B002E8"/>
    <w:rsid w:val="00B00341"/>
    <w:rsid w:val="00B004A9"/>
    <w:rsid w:val="00B00DAC"/>
    <w:rsid w:val="00B010E3"/>
    <w:rsid w:val="00B015F9"/>
    <w:rsid w:val="00B01649"/>
    <w:rsid w:val="00B01875"/>
    <w:rsid w:val="00B02147"/>
    <w:rsid w:val="00B02D3D"/>
    <w:rsid w:val="00B03051"/>
    <w:rsid w:val="00B0334E"/>
    <w:rsid w:val="00B039EC"/>
    <w:rsid w:val="00B03D6B"/>
    <w:rsid w:val="00B03EA4"/>
    <w:rsid w:val="00B04862"/>
    <w:rsid w:val="00B04A76"/>
    <w:rsid w:val="00B04CBB"/>
    <w:rsid w:val="00B05534"/>
    <w:rsid w:val="00B055FA"/>
    <w:rsid w:val="00B05CEB"/>
    <w:rsid w:val="00B06418"/>
    <w:rsid w:val="00B06589"/>
    <w:rsid w:val="00B06CDC"/>
    <w:rsid w:val="00B075E1"/>
    <w:rsid w:val="00B07ABB"/>
    <w:rsid w:val="00B07ACF"/>
    <w:rsid w:val="00B07FFB"/>
    <w:rsid w:val="00B10320"/>
    <w:rsid w:val="00B10726"/>
    <w:rsid w:val="00B1078E"/>
    <w:rsid w:val="00B10C45"/>
    <w:rsid w:val="00B11AAC"/>
    <w:rsid w:val="00B12110"/>
    <w:rsid w:val="00B12191"/>
    <w:rsid w:val="00B12D16"/>
    <w:rsid w:val="00B13226"/>
    <w:rsid w:val="00B134CB"/>
    <w:rsid w:val="00B13CBD"/>
    <w:rsid w:val="00B140DB"/>
    <w:rsid w:val="00B15481"/>
    <w:rsid w:val="00B159ED"/>
    <w:rsid w:val="00B15ABB"/>
    <w:rsid w:val="00B15B9E"/>
    <w:rsid w:val="00B16A7A"/>
    <w:rsid w:val="00B16CDA"/>
    <w:rsid w:val="00B16FD7"/>
    <w:rsid w:val="00B174FB"/>
    <w:rsid w:val="00B178FE"/>
    <w:rsid w:val="00B17ABF"/>
    <w:rsid w:val="00B17FD1"/>
    <w:rsid w:val="00B202C1"/>
    <w:rsid w:val="00B20EC2"/>
    <w:rsid w:val="00B21172"/>
    <w:rsid w:val="00B21279"/>
    <w:rsid w:val="00B21515"/>
    <w:rsid w:val="00B215E2"/>
    <w:rsid w:val="00B21E5B"/>
    <w:rsid w:val="00B223A5"/>
    <w:rsid w:val="00B2333A"/>
    <w:rsid w:val="00B23496"/>
    <w:rsid w:val="00B235F4"/>
    <w:rsid w:val="00B23F21"/>
    <w:rsid w:val="00B259BC"/>
    <w:rsid w:val="00B25C4E"/>
    <w:rsid w:val="00B26195"/>
    <w:rsid w:val="00B26B07"/>
    <w:rsid w:val="00B26FED"/>
    <w:rsid w:val="00B27C79"/>
    <w:rsid w:val="00B27E11"/>
    <w:rsid w:val="00B27F94"/>
    <w:rsid w:val="00B3010F"/>
    <w:rsid w:val="00B30D09"/>
    <w:rsid w:val="00B31B3D"/>
    <w:rsid w:val="00B31E2B"/>
    <w:rsid w:val="00B31ED2"/>
    <w:rsid w:val="00B323AA"/>
    <w:rsid w:val="00B32F4D"/>
    <w:rsid w:val="00B33308"/>
    <w:rsid w:val="00B34043"/>
    <w:rsid w:val="00B3436F"/>
    <w:rsid w:val="00B347E8"/>
    <w:rsid w:val="00B3495B"/>
    <w:rsid w:val="00B34A43"/>
    <w:rsid w:val="00B34B25"/>
    <w:rsid w:val="00B34FB1"/>
    <w:rsid w:val="00B3531E"/>
    <w:rsid w:val="00B355E2"/>
    <w:rsid w:val="00B35869"/>
    <w:rsid w:val="00B35CC0"/>
    <w:rsid w:val="00B36D15"/>
    <w:rsid w:val="00B3714A"/>
    <w:rsid w:val="00B3725D"/>
    <w:rsid w:val="00B37723"/>
    <w:rsid w:val="00B40082"/>
    <w:rsid w:val="00B40A1C"/>
    <w:rsid w:val="00B40D87"/>
    <w:rsid w:val="00B40DFE"/>
    <w:rsid w:val="00B41217"/>
    <w:rsid w:val="00B41464"/>
    <w:rsid w:val="00B4234B"/>
    <w:rsid w:val="00B42D10"/>
    <w:rsid w:val="00B43887"/>
    <w:rsid w:val="00B43D8A"/>
    <w:rsid w:val="00B44656"/>
    <w:rsid w:val="00B4471E"/>
    <w:rsid w:val="00B44F29"/>
    <w:rsid w:val="00B44F74"/>
    <w:rsid w:val="00B44F82"/>
    <w:rsid w:val="00B45637"/>
    <w:rsid w:val="00B4573F"/>
    <w:rsid w:val="00B45A16"/>
    <w:rsid w:val="00B45D46"/>
    <w:rsid w:val="00B46E4B"/>
    <w:rsid w:val="00B47C0A"/>
    <w:rsid w:val="00B47DB7"/>
    <w:rsid w:val="00B50132"/>
    <w:rsid w:val="00B50621"/>
    <w:rsid w:val="00B50707"/>
    <w:rsid w:val="00B5099A"/>
    <w:rsid w:val="00B518F1"/>
    <w:rsid w:val="00B51941"/>
    <w:rsid w:val="00B52B4D"/>
    <w:rsid w:val="00B52D23"/>
    <w:rsid w:val="00B5306D"/>
    <w:rsid w:val="00B531DC"/>
    <w:rsid w:val="00B532B7"/>
    <w:rsid w:val="00B53817"/>
    <w:rsid w:val="00B53942"/>
    <w:rsid w:val="00B55129"/>
    <w:rsid w:val="00B554C7"/>
    <w:rsid w:val="00B557B2"/>
    <w:rsid w:val="00B55D8D"/>
    <w:rsid w:val="00B55E48"/>
    <w:rsid w:val="00B55FBF"/>
    <w:rsid w:val="00B569F2"/>
    <w:rsid w:val="00B57B62"/>
    <w:rsid w:val="00B57D3D"/>
    <w:rsid w:val="00B6023C"/>
    <w:rsid w:val="00B604B3"/>
    <w:rsid w:val="00B60A80"/>
    <w:rsid w:val="00B614F8"/>
    <w:rsid w:val="00B619BE"/>
    <w:rsid w:val="00B61FEB"/>
    <w:rsid w:val="00B625C5"/>
    <w:rsid w:val="00B63C24"/>
    <w:rsid w:val="00B64032"/>
    <w:rsid w:val="00B64038"/>
    <w:rsid w:val="00B642D5"/>
    <w:rsid w:val="00B64EDE"/>
    <w:rsid w:val="00B65411"/>
    <w:rsid w:val="00B65547"/>
    <w:rsid w:val="00B65A8F"/>
    <w:rsid w:val="00B65EF1"/>
    <w:rsid w:val="00B666F8"/>
    <w:rsid w:val="00B667C5"/>
    <w:rsid w:val="00B669D9"/>
    <w:rsid w:val="00B67304"/>
    <w:rsid w:val="00B67E51"/>
    <w:rsid w:val="00B67E8E"/>
    <w:rsid w:val="00B67FC0"/>
    <w:rsid w:val="00B70063"/>
    <w:rsid w:val="00B704CB"/>
    <w:rsid w:val="00B705D1"/>
    <w:rsid w:val="00B7096A"/>
    <w:rsid w:val="00B71476"/>
    <w:rsid w:val="00B718B2"/>
    <w:rsid w:val="00B7191F"/>
    <w:rsid w:val="00B71AE0"/>
    <w:rsid w:val="00B71C97"/>
    <w:rsid w:val="00B71F0A"/>
    <w:rsid w:val="00B7221F"/>
    <w:rsid w:val="00B72340"/>
    <w:rsid w:val="00B723D9"/>
    <w:rsid w:val="00B723EA"/>
    <w:rsid w:val="00B73334"/>
    <w:rsid w:val="00B73F22"/>
    <w:rsid w:val="00B7412A"/>
    <w:rsid w:val="00B7419D"/>
    <w:rsid w:val="00B74DB5"/>
    <w:rsid w:val="00B7529A"/>
    <w:rsid w:val="00B7552E"/>
    <w:rsid w:val="00B75A4C"/>
    <w:rsid w:val="00B75A65"/>
    <w:rsid w:val="00B77537"/>
    <w:rsid w:val="00B77F12"/>
    <w:rsid w:val="00B77F3E"/>
    <w:rsid w:val="00B8063A"/>
    <w:rsid w:val="00B80846"/>
    <w:rsid w:val="00B808CE"/>
    <w:rsid w:val="00B80FCA"/>
    <w:rsid w:val="00B80FF9"/>
    <w:rsid w:val="00B81667"/>
    <w:rsid w:val="00B8244B"/>
    <w:rsid w:val="00B82661"/>
    <w:rsid w:val="00B8283E"/>
    <w:rsid w:val="00B82E23"/>
    <w:rsid w:val="00B83357"/>
    <w:rsid w:val="00B837C2"/>
    <w:rsid w:val="00B83BC7"/>
    <w:rsid w:val="00B83F14"/>
    <w:rsid w:val="00B844BD"/>
    <w:rsid w:val="00B84852"/>
    <w:rsid w:val="00B85721"/>
    <w:rsid w:val="00B8583E"/>
    <w:rsid w:val="00B86576"/>
    <w:rsid w:val="00B873BC"/>
    <w:rsid w:val="00B87873"/>
    <w:rsid w:val="00B90A1B"/>
    <w:rsid w:val="00B90EC0"/>
    <w:rsid w:val="00B90FD9"/>
    <w:rsid w:val="00B913F4"/>
    <w:rsid w:val="00B920E8"/>
    <w:rsid w:val="00B921F8"/>
    <w:rsid w:val="00B92303"/>
    <w:rsid w:val="00B93090"/>
    <w:rsid w:val="00B933D5"/>
    <w:rsid w:val="00B93C36"/>
    <w:rsid w:val="00B93D8B"/>
    <w:rsid w:val="00B93F75"/>
    <w:rsid w:val="00B940CC"/>
    <w:rsid w:val="00B95722"/>
    <w:rsid w:val="00B964E5"/>
    <w:rsid w:val="00B97673"/>
    <w:rsid w:val="00B976DD"/>
    <w:rsid w:val="00B9796A"/>
    <w:rsid w:val="00B97C5D"/>
    <w:rsid w:val="00BA030D"/>
    <w:rsid w:val="00BA06E3"/>
    <w:rsid w:val="00BA0C8C"/>
    <w:rsid w:val="00BA109A"/>
    <w:rsid w:val="00BA1150"/>
    <w:rsid w:val="00BA1593"/>
    <w:rsid w:val="00BA15C5"/>
    <w:rsid w:val="00BA1642"/>
    <w:rsid w:val="00BA22FC"/>
    <w:rsid w:val="00BA28CF"/>
    <w:rsid w:val="00BA2BA2"/>
    <w:rsid w:val="00BA313B"/>
    <w:rsid w:val="00BA331C"/>
    <w:rsid w:val="00BA3349"/>
    <w:rsid w:val="00BA350E"/>
    <w:rsid w:val="00BA3CA4"/>
    <w:rsid w:val="00BA4631"/>
    <w:rsid w:val="00BA47B1"/>
    <w:rsid w:val="00BA4A56"/>
    <w:rsid w:val="00BA4FB5"/>
    <w:rsid w:val="00BA50E5"/>
    <w:rsid w:val="00BA53A0"/>
    <w:rsid w:val="00BA5A78"/>
    <w:rsid w:val="00BA606F"/>
    <w:rsid w:val="00BA6156"/>
    <w:rsid w:val="00BA6560"/>
    <w:rsid w:val="00BA6714"/>
    <w:rsid w:val="00BA6D64"/>
    <w:rsid w:val="00BA734F"/>
    <w:rsid w:val="00BA7481"/>
    <w:rsid w:val="00BA7B81"/>
    <w:rsid w:val="00BA7D85"/>
    <w:rsid w:val="00BB0A00"/>
    <w:rsid w:val="00BB0A24"/>
    <w:rsid w:val="00BB0E61"/>
    <w:rsid w:val="00BB140F"/>
    <w:rsid w:val="00BB17B0"/>
    <w:rsid w:val="00BB1B61"/>
    <w:rsid w:val="00BB2245"/>
    <w:rsid w:val="00BB27AB"/>
    <w:rsid w:val="00BB27FF"/>
    <w:rsid w:val="00BB2A61"/>
    <w:rsid w:val="00BB2DA8"/>
    <w:rsid w:val="00BB30BC"/>
    <w:rsid w:val="00BB38DB"/>
    <w:rsid w:val="00BB399B"/>
    <w:rsid w:val="00BB423D"/>
    <w:rsid w:val="00BB4CBA"/>
    <w:rsid w:val="00BB5472"/>
    <w:rsid w:val="00BB5613"/>
    <w:rsid w:val="00BB5A75"/>
    <w:rsid w:val="00BB6430"/>
    <w:rsid w:val="00BB6A53"/>
    <w:rsid w:val="00BB6B31"/>
    <w:rsid w:val="00BB6F5E"/>
    <w:rsid w:val="00BB7196"/>
    <w:rsid w:val="00BB7FC5"/>
    <w:rsid w:val="00BC0493"/>
    <w:rsid w:val="00BC0D15"/>
    <w:rsid w:val="00BC0ECE"/>
    <w:rsid w:val="00BC15A4"/>
    <w:rsid w:val="00BC22EC"/>
    <w:rsid w:val="00BC35B5"/>
    <w:rsid w:val="00BC3836"/>
    <w:rsid w:val="00BC39FF"/>
    <w:rsid w:val="00BC3B7C"/>
    <w:rsid w:val="00BC4269"/>
    <w:rsid w:val="00BC4851"/>
    <w:rsid w:val="00BC4899"/>
    <w:rsid w:val="00BC4D6F"/>
    <w:rsid w:val="00BC4ECC"/>
    <w:rsid w:val="00BC5474"/>
    <w:rsid w:val="00BC5545"/>
    <w:rsid w:val="00BC5995"/>
    <w:rsid w:val="00BC5AC5"/>
    <w:rsid w:val="00BC64D5"/>
    <w:rsid w:val="00BC65FA"/>
    <w:rsid w:val="00BC65FB"/>
    <w:rsid w:val="00BC6A68"/>
    <w:rsid w:val="00BC6C4E"/>
    <w:rsid w:val="00BC7273"/>
    <w:rsid w:val="00BC7455"/>
    <w:rsid w:val="00BC772C"/>
    <w:rsid w:val="00BD0403"/>
    <w:rsid w:val="00BD0902"/>
    <w:rsid w:val="00BD0BC8"/>
    <w:rsid w:val="00BD0E0B"/>
    <w:rsid w:val="00BD1117"/>
    <w:rsid w:val="00BD212A"/>
    <w:rsid w:val="00BD25B7"/>
    <w:rsid w:val="00BD279D"/>
    <w:rsid w:val="00BD2E38"/>
    <w:rsid w:val="00BD314B"/>
    <w:rsid w:val="00BD36FB"/>
    <w:rsid w:val="00BD3E3E"/>
    <w:rsid w:val="00BD4BE5"/>
    <w:rsid w:val="00BD4C2E"/>
    <w:rsid w:val="00BD58AB"/>
    <w:rsid w:val="00BD5945"/>
    <w:rsid w:val="00BD5AE8"/>
    <w:rsid w:val="00BD5DB2"/>
    <w:rsid w:val="00BD5E3C"/>
    <w:rsid w:val="00BD60BF"/>
    <w:rsid w:val="00BD64F8"/>
    <w:rsid w:val="00BD6B3F"/>
    <w:rsid w:val="00BD75CB"/>
    <w:rsid w:val="00BD7B45"/>
    <w:rsid w:val="00BD7DB9"/>
    <w:rsid w:val="00BE0502"/>
    <w:rsid w:val="00BE0FD3"/>
    <w:rsid w:val="00BE1826"/>
    <w:rsid w:val="00BE1993"/>
    <w:rsid w:val="00BE252D"/>
    <w:rsid w:val="00BE28B5"/>
    <w:rsid w:val="00BE2A6C"/>
    <w:rsid w:val="00BE2DAB"/>
    <w:rsid w:val="00BE3294"/>
    <w:rsid w:val="00BE3AC6"/>
    <w:rsid w:val="00BE3BE3"/>
    <w:rsid w:val="00BE3E70"/>
    <w:rsid w:val="00BE4185"/>
    <w:rsid w:val="00BE4B8D"/>
    <w:rsid w:val="00BE50CD"/>
    <w:rsid w:val="00BE52BB"/>
    <w:rsid w:val="00BE5C48"/>
    <w:rsid w:val="00BE5E26"/>
    <w:rsid w:val="00BE698C"/>
    <w:rsid w:val="00BE7641"/>
    <w:rsid w:val="00BE7744"/>
    <w:rsid w:val="00BE77A9"/>
    <w:rsid w:val="00BE7813"/>
    <w:rsid w:val="00BE789D"/>
    <w:rsid w:val="00BE7A9E"/>
    <w:rsid w:val="00BF17DB"/>
    <w:rsid w:val="00BF21C3"/>
    <w:rsid w:val="00BF2782"/>
    <w:rsid w:val="00BF27E1"/>
    <w:rsid w:val="00BF3097"/>
    <w:rsid w:val="00BF316F"/>
    <w:rsid w:val="00BF3830"/>
    <w:rsid w:val="00BF38E7"/>
    <w:rsid w:val="00BF394D"/>
    <w:rsid w:val="00BF3A83"/>
    <w:rsid w:val="00BF424D"/>
    <w:rsid w:val="00BF43DC"/>
    <w:rsid w:val="00BF4D97"/>
    <w:rsid w:val="00BF52BD"/>
    <w:rsid w:val="00BF6042"/>
    <w:rsid w:val="00BF6172"/>
    <w:rsid w:val="00BF639F"/>
    <w:rsid w:val="00BF6B00"/>
    <w:rsid w:val="00BF6B59"/>
    <w:rsid w:val="00BF6E1E"/>
    <w:rsid w:val="00C0004D"/>
    <w:rsid w:val="00C00578"/>
    <w:rsid w:val="00C0058C"/>
    <w:rsid w:val="00C00AC9"/>
    <w:rsid w:val="00C00F84"/>
    <w:rsid w:val="00C0111F"/>
    <w:rsid w:val="00C01503"/>
    <w:rsid w:val="00C016B8"/>
    <w:rsid w:val="00C01A86"/>
    <w:rsid w:val="00C0319D"/>
    <w:rsid w:val="00C03945"/>
    <w:rsid w:val="00C04139"/>
    <w:rsid w:val="00C0420C"/>
    <w:rsid w:val="00C042AF"/>
    <w:rsid w:val="00C04365"/>
    <w:rsid w:val="00C048F2"/>
    <w:rsid w:val="00C04E33"/>
    <w:rsid w:val="00C05150"/>
    <w:rsid w:val="00C05376"/>
    <w:rsid w:val="00C05E94"/>
    <w:rsid w:val="00C06126"/>
    <w:rsid w:val="00C062A1"/>
    <w:rsid w:val="00C065BC"/>
    <w:rsid w:val="00C06933"/>
    <w:rsid w:val="00C06A82"/>
    <w:rsid w:val="00C06C41"/>
    <w:rsid w:val="00C0747F"/>
    <w:rsid w:val="00C077AF"/>
    <w:rsid w:val="00C077BB"/>
    <w:rsid w:val="00C07F95"/>
    <w:rsid w:val="00C10407"/>
    <w:rsid w:val="00C11121"/>
    <w:rsid w:val="00C11712"/>
    <w:rsid w:val="00C11E9B"/>
    <w:rsid w:val="00C125A6"/>
    <w:rsid w:val="00C12C19"/>
    <w:rsid w:val="00C13479"/>
    <w:rsid w:val="00C138D6"/>
    <w:rsid w:val="00C15244"/>
    <w:rsid w:val="00C168C6"/>
    <w:rsid w:val="00C16A56"/>
    <w:rsid w:val="00C1769A"/>
    <w:rsid w:val="00C17D9F"/>
    <w:rsid w:val="00C17FA8"/>
    <w:rsid w:val="00C20182"/>
    <w:rsid w:val="00C20A5D"/>
    <w:rsid w:val="00C20D3E"/>
    <w:rsid w:val="00C20F4E"/>
    <w:rsid w:val="00C219FA"/>
    <w:rsid w:val="00C22045"/>
    <w:rsid w:val="00C22555"/>
    <w:rsid w:val="00C22F1C"/>
    <w:rsid w:val="00C232C1"/>
    <w:rsid w:val="00C23AD5"/>
    <w:rsid w:val="00C23BB1"/>
    <w:rsid w:val="00C2407A"/>
    <w:rsid w:val="00C2412B"/>
    <w:rsid w:val="00C2448E"/>
    <w:rsid w:val="00C244A7"/>
    <w:rsid w:val="00C24E1D"/>
    <w:rsid w:val="00C254EF"/>
    <w:rsid w:val="00C25801"/>
    <w:rsid w:val="00C25E8F"/>
    <w:rsid w:val="00C25EED"/>
    <w:rsid w:val="00C25F97"/>
    <w:rsid w:val="00C26482"/>
    <w:rsid w:val="00C30F46"/>
    <w:rsid w:val="00C315CA"/>
    <w:rsid w:val="00C31ABA"/>
    <w:rsid w:val="00C31CB3"/>
    <w:rsid w:val="00C31D20"/>
    <w:rsid w:val="00C3202C"/>
    <w:rsid w:val="00C321E3"/>
    <w:rsid w:val="00C322F9"/>
    <w:rsid w:val="00C3321D"/>
    <w:rsid w:val="00C335E7"/>
    <w:rsid w:val="00C33600"/>
    <w:rsid w:val="00C33F49"/>
    <w:rsid w:val="00C344DF"/>
    <w:rsid w:val="00C3576A"/>
    <w:rsid w:val="00C359DD"/>
    <w:rsid w:val="00C35CE5"/>
    <w:rsid w:val="00C36607"/>
    <w:rsid w:val="00C367B1"/>
    <w:rsid w:val="00C3694C"/>
    <w:rsid w:val="00C36D48"/>
    <w:rsid w:val="00C3764E"/>
    <w:rsid w:val="00C37942"/>
    <w:rsid w:val="00C37A62"/>
    <w:rsid w:val="00C402BB"/>
    <w:rsid w:val="00C40598"/>
    <w:rsid w:val="00C4087D"/>
    <w:rsid w:val="00C40BA7"/>
    <w:rsid w:val="00C411D0"/>
    <w:rsid w:val="00C411D4"/>
    <w:rsid w:val="00C41479"/>
    <w:rsid w:val="00C41F69"/>
    <w:rsid w:val="00C42350"/>
    <w:rsid w:val="00C42B0D"/>
    <w:rsid w:val="00C42D5A"/>
    <w:rsid w:val="00C42D6F"/>
    <w:rsid w:val="00C4439D"/>
    <w:rsid w:val="00C447E6"/>
    <w:rsid w:val="00C4539D"/>
    <w:rsid w:val="00C45879"/>
    <w:rsid w:val="00C458AC"/>
    <w:rsid w:val="00C45B26"/>
    <w:rsid w:val="00C45B8B"/>
    <w:rsid w:val="00C460F5"/>
    <w:rsid w:val="00C469AE"/>
    <w:rsid w:val="00C4727C"/>
    <w:rsid w:val="00C47A8F"/>
    <w:rsid w:val="00C47F2E"/>
    <w:rsid w:val="00C50153"/>
    <w:rsid w:val="00C51122"/>
    <w:rsid w:val="00C5177E"/>
    <w:rsid w:val="00C517EB"/>
    <w:rsid w:val="00C51933"/>
    <w:rsid w:val="00C51D27"/>
    <w:rsid w:val="00C52352"/>
    <w:rsid w:val="00C52735"/>
    <w:rsid w:val="00C52CA4"/>
    <w:rsid w:val="00C53315"/>
    <w:rsid w:val="00C53CBF"/>
    <w:rsid w:val="00C5442E"/>
    <w:rsid w:val="00C54BEB"/>
    <w:rsid w:val="00C54D65"/>
    <w:rsid w:val="00C5504C"/>
    <w:rsid w:val="00C555FE"/>
    <w:rsid w:val="00C5571D"/>
    <w:rsid w:val="00C55AD2"/>
    <w:rsid w:val="00C55D04"/>
    <w:rsid w:val="00C56631"/>
    <w:rsid w:val="00C56A5E"/>
    <w:rsid w:val="00C5779C"/>
    <w:rsid w:val="00C60005"/>
    <w:rsid w:val="00C601EE"/>
    <w:rsid w:val="00C604D9"/>
    <w:rsid w:val="00C61327"/>
    <w:rsid w:val="00C613E6"/>
    <w:rsid w:val="00C6168A"/>
    <w:rsid w:val="00C618AF"/>
    <w:rsid w:val="00C61C41"/>
    <w:rsid w:val="00C61F6F"/>
    <w:rsid w:val="00C61F93"/>
    <w:rsid w:val="00C623F9"/>
    <w:rsid w:val="00C624CF"/>
    <w:rsid w:val="00C6290F"/>
    <w:rsid w:val="00C62B62"/>
    <w:rsid w:val="00C6364F"/>
    <w:rsid w:val="00C63735"/>
    <w:rsid w:val="00C63C1A"/>
    <w:rsid w:val="00C64816"/>
    <w:rsid w:val="00C651ED"/>
    <w:rsid w:val="00C65535"/>
    <w:rsid w:val="00C65CAE"/>
    <w:rsid w:val="00C66E5E"/>
    <w:rsid w:val="00C66EAB"/>
    <w:rsid w:val="00C673DC"/>
    <w:rsid w:val="00C67B92"/>
    <w:rsid w:val="00C67FC4"/>
    <w:rsid w:val="00C707BC"/>
    <w:rsid w:val="00C709ED"/>
    <w:rsid w:val="00C71637"/>
    <w:rsid w:val="00C716CA"/>
    <w:rsid w:val="00C718DA"/>
    <w:rsid w:val="00C718F5"/>
    <w:rsid w:val="00C71BA6"/>
    <w:rsid w:val="00C7283B"/>
    <w:rsid w:val="00C72A81"/>
    <w:rsid w:val="00C72ADE"/>
    <w:rsid w:val="00C72D78"/>
    <w:rsid w:val="00C73295"/>
    <w:rsid w:val="00C73568"/>
    <w:rsid w:val="00C73A34"/>
    <w:rsid w:val="00C73C42"/>
    <w:rsid w:val="00C74832"/>
    <w:rsid w:val="00C74835"/>
    <w:rsid w:val="00C7493C"/>
    <w:rsid w:val="00C751EC"/>
    <w:rsid w:val="00C754A1"/>
    <w:rsid w:val="00C75ACB"/>
    <w:rsid w:val="00C76031"/>
    <w:rsid w:val="00C760C1"/>
    <w:rsid w:val="00C768B3"/>
    <w:rsid w:val="00C772C7"/>
    <w:rsid w:val="00C774D3"/>
    <w:rsid w:val="00C77869"/>
    <w:rsid w:val="00C77CC5"/>
    <w:rsid w:val="00C77CF9"/>
    <w:rsid w:val="00C8027C"/>
    <w:rsid w:val="00C806E9"/>
    <w:rsid w:val="00C809B9"/>
    <w:rsid w:val="00C812D5"/>
    <w:rsid w:val="00C817C2"/>
    <w:rsid w:val="00C8184A"/>
    <w:rsid w:val="00C81BE9"/>
    <w:rsid w:val="00C82BCC"/>
    <w:rsid w:val="00C82E8D"/>
    <w:rsid w:val="00C83013"/>
    <w:rsid w:val="00C83487"/>
    <w:rsid w:val="00C83BF7"/>
    <w:rsid w:val="00C83D00"/>
    <w:rsid w:val="00C845F7"/>
    <w:rsid w:val="00C84710"/>
    <w:rsid w:val="00C84A8C"/>
    <w:rsid w:val="00C84DC4"/>
    <w:rsid w:val="00C854A8"/>
    <w:rsid w:val="00C85755"/>
    <w:rsid w:val="00C85A6A"/>
    <w:rsid w:val="00C85FEC"/>
    <w:rsid w:val="00C860CA"/>
    <w:rsid w:val="00C86180"/>
    <w:rsid w:val="00C86957"/>
    <w:rsid w:val="00C86965"/>
    <w:rsid w:val="00C8742F"/>
    <w:rsid w:val="00C876E4"/>
    <w:rsid w:val="00C90692"/>
    <w:rsid w:val="00C90900"/>
    <w:rsid w:val="00C916E4"/>
    <w:rsid w:val="00C9170E"/>
    <w:rsid w:val="00C91C04"/>
    <w:rsid w:val="00C92086"/>
    <w:rsid w:val="00C92420"/>
    <w:rsid w:val="00C92644"/>
    <w:rsid w:val="00C929BF"/>
    <w:rsid w:val="00C93080"/>
    <w:rsid w:val="00C940B2"/>
    <w:rsid w:val="00C94235"/>
    <w:rsid w:val="00C950C5"/>
    <w:rsid w:val="00C95590"/>
    <w:rsid w:val="00C95985"/>
    <w:rsid w:val="00C95DEA"/>
    <w:rsid w:val="00C95E7A"/>
    <w:rsid w:val="00C9644E"/>
    <w:rsid w:val="00C9696A"/>
    <w:rsid w:val="00C969CB"/>
    <w:rsid w:val="00C969FC"/>
    <w:rsid w:val="00C97142"/>
    <w:rsid w:val="00C97FEF"/>
    <w:rsid w:val="00CA01C9"/>
    <w:rsid w:val="00CA115B"/>
    <w:rsid w:val="00CA1635"/>
    <w:rsid w:val="00CA18DA"/>
    <w:rsid w:val="00CA1F55"/>
    <w:rsid w:val="00CA212D"/>
    <w:rsid w:val="00CA2621"/>
    <w:rsid w:val="00CA2E35"/>
    <w:rsid w:val="00CA2ED0"/>
    <w:rsid w:val="00CA2FAB"/>
    <w:rsid w:val="00CA3678"/>
    <w:rsid w:val="00CA3959"/>
    <w:rsid w:val="00CA3C11"/>
    <w:rsid w:val="00CA50A6"/>
    <w:rsid w:val="00CA5422"/>
    <w:rsid w:val="00CA609A"/>
    <w:rsid w:val="00CA6288"/>
    <w:rsid w:val="00CA6AA4"/>
    <w:rsid w:val="00CA7256"/>
    <w:rsid w:val="00CA7E34"/>
    <w:rsid w:val="00CB01EA"/>
    <w:rsid w:val="00CB11E0"/>
    <w:rsid w:val="00CB2604"/>
    <w:rsid w:val="00CB2C28"/>
    <w:rsid w:val="00CB2EDB"/>
    <w:rsid w:val="00CB33D7"/>
    <w:rsid w:val="00CB3714"/>
    <w:rsid w:val="00CB3846"/>
    <w:rsid w:val="00CB3A38"/>
    <w:rsid w:val="00CB42B2"/>
    <w:rsid w:val="00CB4DE2"/>
    <w:rsid w:val="00CB5DBA"/>
    <w:rsid w:val="00CB5DCC"/>
    <w:rsid w:val="00CB6A12"/>
    <w:rsid w:val="00CB6C5B"/>
    <w:rsid w:val="00CB6F5E"/>
    <w:rsid w:val="00CB70F3"/>
    <w:rsid w:val="00CC004A"/>
    <w:rsid w:val="00CC0223"/>
    <w:rsid w:val="00CC0ED5"/>
    <w:rsid w:val="00CC14A3"/>
    <w:rsid w:val="00CC1563"/>
    <w:rsid w:val="00CC1B29"/>
    <w:rsid w:val="00CC1FD5"/>
    <w:rsid w:val="00CC253D"/>
    <w:rsid w:val="00CC2D12"/>
    <w:rsid w:val="00CC31DD"/>
    <w:rsid w:val="00CC4894"/>
    <w:rsid w:val="00CC4922"/>
    <w:rsid w:val="00CC509C"/>
    <w:rsid w:val="00CC553F"/>
    <w:rsid w:val="00CC5F1B"/>
    <w:rsid w:val="00CC6010"/>
    <w:rsid w:val="00CC6082"/>
    <w:rsid w:val="00CC6C6E"/>
    <w:rsid w:val="00CC76E6"/>
    <w:rsid w:val="00CC772B"/>
    <w:rsid w:val="00CC773E"/>
    <w:rsid w:val="00CC7FD1"/>
    <w:rsid w:val="00CC7FFB"/>
    <w:rsid w:val="00CD01E6"/>
    <w:rsid w:val="00CD020C"/>
    <w:rsid w:val="00CD047B"/>
    <w:rsid w:val="00CD05C8"/>
    <w:rsid w:val="00CD06F2"/>
    <w:rsid w:val="00CD1A92"/>
    <w:rsid w:val="00CD1F55"/>
    <w:rsid w:val="00CD1F9D"/>
    <w:rsid w:val="00CD260B"/>
    <w:rsid w:val="00CD2A4D"/>
    <w:rsid w:val="00CD30CF"/>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B72"/>
    <w:rsid w:val="00CE3BE7"/>
    <w:rsid w:val="00CE3C10"/>
    <w:rsid w:val="00CE49CE"/>
    <w:rsid w:val="00CE5AC9"/>
    <w:rsid w:val="00CE5D62"/>
    <w:rsid w:val="00CE62CF"/>
    <w:rsid w:val="00CE6634"/>
    <w:rsid w:val="00CE6DE2"/>
    <w:rsid w:val="00CE6E4B"/>
    <w:rsid w:val="00CE6EDE"/>
    <w:rsid w:val="00CE7326"/>
    <w:rsid w:val="00CF0939"/>
    <w:rsid w:val="00CF0BD5"/>
    <w:rsid w:val="00CF1586"/>
    <w:rsid w:val="00CF1855"/>
    <w:rsid w:val="00CF18EB"/>
    <w:rsid w:val="00CF1A1F"/>
    <w:rsid w:val="00CF24E4"/>
    <w:rsid w:val="00CF2D2E"/>
    <w:rsid w:val="00CF362C"/>
    <w:rsid w:val="00CF36E9"/>
    <w:rsid w:val="00CF3BF3"/>
    <w:rsid w:val="00CF3FA1"/>
    <w:rsid w:val="00CF44BC"/>
    <w:rsid w:val="00CF5168"/>
    <w:rsid w:val="00CF5A31"/>
    <w:rsid w:val="00CF60D9"/>
    <w:rsid w:val="00CF62BB"/>
    <w:rsid w:val="00CF668A"/>
    <w:rsid w:val="00CF7357"/>
    <w:rsid w:val="00CF7618"/>
    <w:rsid w:val="00CF7811"/>
    <w:rsid w:val="00CF791D"/>
    <w:rsid w:val="00D001F4"/>
    <w:rsid w:val="00D00514"/>
    <w:rsid w:val="00D0051B"/>
    <w:rsid w:val="00D00BD2"/>
    <w:rsid w:val="00D00C5A"/>
    <w:rsid w:val="00D0140B"/>
    <w:rsid w:val="00D01C98"/>
    <w:rsid w:val="00D020D2"/>
    <w:rsid w:val="00D0291E"/>
    <w:rsid w:val="00D0296A"/>
    <w:rsid w:val="00D02B71"/>
    <w:rsid w:val="00D0388D"/>
    <w:rsid w:val="00D039B5"/>
    <w:rsid w:val="00D0457A"/>
    <w:rsid w:val="00D045B1"/>
    <w:rsid w:val="00D0484C"/>
    <w:rsid w:val="00D04F33"/>
    <w:rsid w:val="00D05020"/>
    <w:rsid w:val="00D051A3"/>
    <w:rsid w:val="00D0592B"/>
    <w:rsid w:val="00D05C3A"/>
    <w:rsid w:val="00D06D56"/>
    <w:rsid w:val="00D0755E"/>
    <w:rsid w:val="00D07BD0"/>
    <w:rsid w:val="00D07EDB"/>
    <w:rsid w:val="00D106E6"/>
    <w:rsid w:val="00D10E42"/>
    <w:rsid w:val="00D1179B"/>
    <w:rsid w:val="00D117C6"/>
    <w:rsid w:val="00D11B6B"/>
    <w:rsid w:val="00D12368"/>
    <w:rsid w:val="00D12439"/>
    <w:rsid w:val="00D12684"/>
    <w:rsid w:val="00D13AF7"/>
    <w:rsid w:val="00D13FE6"/>
    <w:rsid w:val="00D140A7"/>
    <w:rsid w:val="00D14300"/>
    <w:rsid w:val="00D14393"/>
    <w:rsid w:val="00D14BD1"/>
    <w:rsid w:val="00D14BDC"/>
    <w:rsid w:val="00D1547D"/>
    <w:rsid w:val="00D15799"/>
    <w:rsid w:val="00D15834"/>
    <w:rsid w:val="00D15915"/>
    <w:rsid w:val="00D15D1D"/>
    <w:rsid w:val="00D16ED4"/>
    <w:rsid w:val="00D17534"/>
    <w:rsid w:val="00D17D34"/>
    <w:rsid w:val="00D17F4F"/>
    <w:rsid w:val="00D206D5"/>
    <w:rsid w:val="00D20710"/>
    <w:rsid w:val="00D20A32"/>
    <w:rsid w:val="00D219F8"/>
    <w:rsid w:val="00D21E7E"/>
    <w:rsid w:val="00D22DC0"/>
    <w:rsid w:val="00D233A3"/>
    <w:rsid w:val="00D235F0"/>
    <w:rsid w:val="00D2389D"/>
    <w:rsid w:val="00D23959"/>
    <w:rsid w:val="00D240D6"/>
    <w:rsid w:val="00D249C6"/>
    <w:rsid w:val="00D24B5B"/>
    <w:rsid w:val="00D25168"/>
    <w:rsid w:val="00D25335"/>
    <w:rsid w:val="00D25C6F"/>
    <w:rsid w:val="00D265A2"/>
    <w:rsid w:val="00D2660D"/>
    <w:rsid w:val="00D26752"/>
    <w:rsid w:val="00D2699F"/>
    <w:rsid w:val="00D26CC4"/>
    <w:rsid w:val="00D30373"/>
    <w:rsid w:val="00D304D0"/>
    <w:rsid w:val="00D317C2"/>
    <w:rsid w:val="00D32033"/>
    <w:rsid w:val="00D322C4"/>
    <w:rsid w:val="00D32B0C"/>
    <w:rsid w:val="00D32BAB"/>
    <w:rsid w:val="00D33214"/>
    <w:rsid w:val="00D33A1E"/>
    <w:rsid w:val="00D34B96"/>
    <w:rsid w:val="00D34C49"/>
    <w:rsid w:val="00D34D0D"/>
    <w:rsid w:val="00D352F4"/>
    <w:rsid w:val="00D35AA8"/>
    <w:rsid w:val="00D35B01"/>
    <w:rsid w:val="00D361DA"/>
    <w:rsid w:val="00D36F7E"/>
    <w:rsid w:val="00D36F83"/>
    <w:rsid w:val="00D372A7"/>
    <w:rsid w:val="00D37521"/>
    <w:rsid w:val="00D376BF"/>
    <w:rsid w:val="00D377E1"/>
    <w:rsid w:val="00D37A36"/>
    <w:rsid w:val="00D37DAB"/>
    <w:rsid w:val="00D40199"/>
    <w:rsid w:val="00D40C3D"/>
    <w:rsid w:val="00D413F6"/>
    <w:rsid w:val="00D41622"/>
    <w:rsid w:val="00D4200A"/>
    <w:rsid w:val="00D4200C"/>
    <w:rsid w:val="00D42D64"/>
    <w:rsid w:val="00D43CF9"/>
    <w:rsid w:val="00D43E93"/>
    <w:rsid w:val="00D4473C"/>
    <w:rsid w:val="00D44952"/>
    <w:rsid w:val="00D4499C"/>
    <w:rsid w:val="00D44B1B"/>
    <w:rsid w:val="00D45129"/>
    <w:rsid w:val="00D45835"/>
    <w:rsid w:val="00D4586F"/>
    <w:rsid w:val="00D4692F"/>
    <w:rsid w:val="00D469B6"/>
    <w:rsid w:val="00D46E54"/>
    <w:rsid w:val="00D47B5E"/>
    <w:rsid w:val="00D500FB"/>
    <w:rsid w:val="00D504D2"/>
    <w:rsid w:val="00D50572"/>
    <w:rsid w:val="00D5075C"/>
    <w:rsid w:val="00D507C5"/>
    <w:rsid w:val="00D509C4"/>
    <w:rsid w:val="00D50BEA"/>
    <w:rsid w:val="00D51585"/>
    <w:rsid w:val="00D516D3"/>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57"/>
    <w:rsid w:val="00D5537A"/>
    <w:rsid w:val="00D56017"/>
    <w:rsid w:val="00D560DE"/>
    <w:rsid w:val="00D5614E"/>
    <w:rsid w:val="00D57239"/>
    <w:rsid w:val="00D60117"/>
    <w:rsid w:val="00D60EBD"/>
    <w:rsid w:val="00D610E4"/>
    <w:rsid w:val="00D61456"/>
    <w:rsid w:val="00D61459"/>
    <w:rsid w:val="00D6181E"/>
    <w:rsid w:val="00D61CFF"/>
    <w:rsid w:val="00D61E64"/>
    <w:rsid w:val="00D62453"/>
    <w:rsid w:val="00D629BE"/>
    <w:rsid w:val="00D6360C"/>
    <w:rsid w:val="00D637B8"/>
    <w:rsid w:val="00D6439F"/>
    <w:rsid w:val="00D64714"/>
    <w:rsid w:val="00D64FE0"/>
    <w:rsid w:val="00D651A8"/>
    <w:rsid w:val="00D652E8"/>
    <w:rsid w:val="00D65B0A"/>
    <w:rsid w:val="00D66BC4"/>
    <w:rsid w:val="00D66DB4"/>
    <w:rsid w:val="00D66E84"/>
    <w:rsid w:val="00D67393"/>
    <w:rsid w:val="00D678F8"/>
    <w:rsid w:val="00D67C4D"/>
    <w:rsid w:val="00D67C78"/>
    <w:rsid w:val="00D67E08"/>
    <w:rsid w:val="00D67F2A"/>
    <w:rsid w:val="00D7032A"/>
    <w:rsid w:val="00D7032C"/>
    <w:rsid w:val="00D7067B"/>
    <w:rsid w:val="00D70E0A"/>
    <w:rsid w:val="00D712EC"/>
    <w:rsid w:val="00D7175C"/>
    <w:rsid w:val="00D71924"/>
    <w:rsid w:val="00D7198C"/>
    <w:rsid w:val="00D72296"/>
    <w:rsid w:val="00D72B2E"/>
    <w:rsid w:val="00D72D0E"/>
    <w:rsid w:val="00D730FC"/>
    <w:rsid w:val="00D73A00"/>
    <w:rsid w:val="00D73D00"/>
    <w:rsid w:val="00D73D6A"/>
    <w:rsid w:val="00D74B6B"/>
    <w:rsid w:val="00D75921"/>
    <w:rsid w:val="00D75AB4"/>
    <w:rsid w:val="00D75E81"/>
    <w:rsid w:val="00D760A8"/>
    <w:rsid w:val="00D761F8"/>
    <w:rsid w:val="00D76B37"/>
    <w:rsid w:val="00D76CB8"/>
    <w:rsid w:val="00D773F4"/>
    <w:rsid w:val="00D77A26"/>
    <w:rsid w:val="00D804A6"/>
    <w:rsid w:val="00D80BD2"/>
    <w:rsid w:val="00D80C65"/>
    <w:rsid w:val="00D80E58"/>
    <w:rsid w:val="00D81123"/>
    <w:rsid w:val="00D8164B"/>
    <w:rsid w:val="00D821D2"/>
    <w:rsid w:val="00D832D2"/>
    <w:rsid w:val="00D832FB"/>
    <w:rsid w:val="00D833BC"/>
    <w:rsid w:val="00D8355C"/>
    <w:rsid w:val="00D8495E"/>
    <w:rsid w:val="00D85091"/>
    <w:rsid w:val="00D85155"/>
    <w:rsid w:val="00D852A2"/>
    <w:rsid w:val="00D85EA4"/>
    <w:rsid w:val="00D8657E"/>
    <w:rsid w:val="00D90605"/>
    <w:rsid w:val="00D9074A"/>
    <w:rsid w:val="00D9090C"/>
    <w:rsid w:val="00D9097D"/>
    <w:rsid w:val="00D90E26"/>
    <w:rsid w:val="00D91B29"/>
    <w:rsid w:val="00D91E1A"/>
    <w:rsid w:val="00D9223D"/>
    <w:rsid w:val="00D924ED"/>
    <w:rsid w:val="00D92A02"/>
    <w:rsid w:val="00D92D5E"/>
    <w:rsid w:val="00D930F3"/>
    <w:rsid w:val="00D938FA"/>
    <w:rsid w:val="00D93976"/>
    <w:rsid w:val="00D93DC0"/>
    <w:rsid w:val="00D949C7"/>
    <w:rsid w:val="00D94D77"/>
    <w:rsid w:val="00D94E69"/>
    <w:rsid w:val="00D950CB"/>
    <w:rsid w:val="00D952E4"/>
    <w:rsid w:val="00D95624"/>
    <w:rsid w:val="00D95B22"/>
    <w:rsid w:val="00D95F68"/>
    <w:rsid w:val="00D965EF"/>
    <w:rsid w:val="00D96680"/>
    <w:rsid w:val="00D96B8F"/>
    <w:rsid w:val="00D970DD"/>
    <w:rsid w:val="00D97362"/>
    <w:rsid w:val="00D97677"/>
    <w:rsid w:val="00DA03FE"/>
    <w:rsid w:val="00DA15C0"/>
    <w:rsid w:val="00DA1F29"/>
    <w:rsid w:val="00DA24E2"/>
    <w:rsid w:val="00DA2C14"/>
    <w:rsid w:val="00DA32E6"/>
    <w:rsid w:val="00DA32F7"/>
    <w:rsid w:val="00DA36C9"/>
    <w:rsid w:val="00DA3938"/>
    <w:rsid w:val="00DA40DD"/>
    <w:rsid w:val="00DA4BE6"/>
    <w:rsid w:val="00DA565F"/>
    <w:rsid w:val="00DA566C"/>
    <w:rsid w:val="00DA5E0C"/>
    <w:rsid w:val="00DA61C3"/>
    <w:rsid w:val="00DA6E41"/>
    <w:rsid w:val="00DA7113"/>
    <w:rsid w:val="00DA771C"/>
    <w:rsid w:val="00DA7B9F"/>
    <w:rsid w:val="00DA7F5D"/>
    <w:rsid w:val="00DB00E0"/>
    <w:rsid w:val="00DB0163"/>
    <w:rsid w:val="00DB07A4"/>
    <w:rsid w:val="00DB0FA1"/>
    <w:rsid w:val="00DB1EEC"/>
    <w:rsid w:val="00DB21CE"/>
    <w:rsid w:val="00DB21EA"/>
    <w:rsid w:val="00DB227D"/>
    <w:rsid w:val="00DB2997"/>
    <w:rsid w:val="00DB40F3"/>
    <w:rsid w:val="00DB4131"/>
    <w:rsid w:val="00DB4B33"/>
    <w:rsid w:val="00DB5027"/>
    <w:rsid w:val="00DB5457"/>
    <w:rsid w:val="00DB5517"/>
    <w:rsid w:val="00DB6C39"/>
    <w:rsid w:val="00DB6C4B"/>
    <w:rsid w:val="00DB6D92"/>
    <w:rsid w:val="00DB72BF"/>
    <w:rsid w:val="00DB7520"/>
    <w:rsid w:val="00DC0462"/>
    <w:rsid w:val="00DC0472"/>
    <w:rsid w:val="00DC070E"/>
    <w:rsid w:val="00DC0A8A"/>
    <w:rsid w:val="00DC0CBC"/>
    <w:rsid w:val="00DC1A2A"/>
    <w:rsid w:val="00DC1BD9"/>
    <w:rsid w:val="00DC30AD"/>
    <w:rsid w:val="00DC32FA"/>
    <w:rsid w:val="00DC55C0"/>
    <w:rsid w:val="00DC57BD"/>
    <w:rsid w:val="00DC58C4"/>
    <w:rsid w:val="00DC6218"/>
    <w:rsid w:val="00DC67AC"/>
    <w:rsid w:val="00DC6D5F"/>
    <w:rsid w:val="00DC741A"/>
    <w:rsid w:val="00DC7503"/>
    <w:rsid w:val="00DC7B6E"/>
    <w:rsid w:val="00DD03E3"/>
    <w:rsid w:val="00DD04AB"/>
    <w:rsid w:val="00DD0692"/>
    <w:rsid w:val="00DD09F7"/>
    <w:rsid w:val="00DD0B00"/>
    <w:rsid w:val="00DD0B20"/>
    <w:rsid w:val="00DD15FA"/>
    <w:rsid w:val="00DD1B28"/>
    <w:rsid w:val="00DD1D57"/>
    <w:rsid w:val="00DD23E1"/>
    <w:rsid w:val="00DD350D"/>
    <w:rsid w:val="00DD352E"/>
    <w:rsid w:val="00DD359C"/>
    <w:rsid w:val="00DD3B19"/>
    <w:rsid w:val="00DD4216"/>
    <w:rsid w:val="00DD4D93"/>
    <w:rsid w:val="00DD4F6E"/>
    <w:rsid w:val="00DD50DD"/>
    <w:rsid w:val="00DD5553"/>
    <w:rsid w:val="00DD56FD"/>
    <w:rsid w:val="00DD5AE1"/>
    <w:rsid w:val="00DD5B31"/>
    <w:rsid w:val="00DD6D75"/>
    <w:rsid w:val="00DD6FE3"/>
    <w:rsid w:val="00DD7225"/>
    <w:rsid w:val="00DD75C4"/>
    <w:rsid w:val="00DD78F6"/>
    <w:rsid w:val="00DE04A4"/>
    <w:rsid w:val="00DE0866"/>
    <w:rsid w:val="00DE1113"/>
    <w:rsid w:val="00DE151B"/>
    <w:rsid w:val="00DE1F2B"/>
    <w:rsid w:val="00DE2443"/>
    <w:rsid w:val="00DE274C"/>
    <w:rsid w:val="00DE287D"/>
    <w:rsid w:val="00DE2A8B"/>
    <w:rsid w:val="00DE3794"/>
    <w:rsid w:val="00DE4090"/>
    <w:rsid w:val="00DE44DE"/>
    <w:rsid w:val="00DE4A17"/>
    <w:rsid w:val="00DE5003"/>
    <w:rsid w:val="00DE5183"/>
    <w:rsid w:val="00DE5696"/>
    <w:rsid w:val="00DE579C"/>
    <w:rsid w:val="00DE60A2"/>
    <w:rsid w:val="00DE7727"/>
    <w:rsid w:val="00DE7BC8"/>
    <w:rsid w:val="00DE7D8F"/>
    <w:rsid w:val="00DF0646"/>
    <w:rsid w:val="00DF1383"/>
    <w:rsid w:val="00DF1775"/>
    <w:rsid w:val="00DF23CD"/>
    <w:rsid w:val="00DF29E8"/>
    <w:rsid w:val="00DF29EF"/>
    <w:rsid w:val="00DF2A1A"/>
    <w:rsid w:val="00DF35D8"/>
    <w:rsid w:val="00DF4239"/>
    <w:rsid w:val="00DF4540"/>
    <w:rsid w:val="00DF56E5"/>
    <w:rsid w:val="00DF573C"/>
    <w:rsid w:val="00DF5A4B"/>
    <w:rsid w:val="00DF601D"/>
    <w:rsid w:val="00DF6917"/>
    <w:rsid w:val="00DF7418"/>
    <w:rsid w:val="00DF7543"/>
    <w:rsid w:val="00DF7B51"/>
    <w:rsid w:val="00E00116"/>
    <w:rsid w:val="00E0065A"/>
    <w:rsid w:val="00E00916"/>
    <w:rsid w:val="00E0095F"/>
    <w:rsid w:val="00E01143"/>
    <w:rsid w:val="00E012CE"/>
    <w:rsid w:val="00E028EE"/>
    <w:rsid w:val="00E02C43"/>
    <w:rsid w:val="00E03A59"/>
    <w:rsid w:val="00E03A6C"/>
    <w:rsid w:val="00E03DD8"/>
    <w:rsid w:val="00E03EB1"/>
    <w:rsid w:val="00E0441B"/>
    <w:rsid w:val="00E052F6"/>
    <w:rsid w:val="00E0681D"/>
    <w:rsid w:val="00E06828"/>
    <w:rsid w:val="00E07D97"/>
    <w:rsid w:val="00E10018"/>
    <w:rsid w:val="00E10E1E"/>
    <w:rsid w:val="00E10F6B"/>
    <w:rsid w:val="00E116FE"/>
    <w:rsid w:val="00E119DC"/>
    <w:rsid w:val="00E11EB0"/>
    <w:rsid w:val="00E12903"/>
    <w:rsid w:val="00E12B25"/>
    <w:rsid w:val="00E132D1"/>
    <w:rsid w:val="00E139CA"/>
    <w:rsid w:val="00E13EC8"/>
    <w:rsid w:val="00E148D8"/>
    <w:rsid w:val="00E1550E"/>
    <w:rsid w:val="00E15C02"/>
    <w:rsid w:val="00E15C46"/>
    <w:rsid w:val="00E16497"/>
    <w:rsid w:val="00E16BCC"/>
    <w:rsid w:val="00E16D7E"/>
    <w:rsid w:val="00E16F1D"/>
    <w:rsid w:val="00E205B5"/>
    <w:rsid w:val="00E20635"/>
    <w:rsid w:val="00E211B1"/>
    <w:rsid w:val="00E21781"/>
    <w:rsid w:val="00E21E96"/>
    <w:rsid w:val="00E22527"/>
    <w:rsid w:val="00E22695"/>
    <w:rsid w:val="00E228D4"/>
    <w:rsid w:val="00E22EE2"/>
    <w:rsid w:val="00E232BC"/>
    <w:rsid w:val="00E234D2"/>
    <w:rsid w:val="00E238BC"/>
    <w:rsid w:val="00E2443D"/>
    <w:rsid w:val="00E244E9"/>
    <w:rsid w:val="00E2458A"/>
    <w:rsid w:val="00E25516"/>
    <w:rsid w:val="00E26845"/>
    <w:rsid w:val="00E27420"/>
    <w:rsid w:val="00E30604"/>
    <w:rsid w:val="00E30829"/>
    <w:rsid w:val="00E30D80"/>
    <w:rsid w:val="00E3131F"/>
    <w:rsid w:val="00E319C5"/>
    <w:rsid w:val="00E31B55"/>
    <w:rsid w:val="00E320DB"/>
    <w:rsid w:val="00E324CC"/>
    <w:rsid w:val="00E32926"/>
    <w:rsid w:val="00E32972"/>
    <w:rsid w:val="00E32D3B"/>
    <w:rsid w:val="00E33441"/>
    <w:rsid w:val="00E33D9E"/>
    <w:rsid w:val="00E34407"/>
    <w:rsid w:val="00E3467F"/>
    <w:rsid w:val="00E3523E"/>
    <w:rsid w:val="00E3592E"/>
    <w:rsid w:val="00E359C5"/>
    <w:rsid w:val="00E35BA1"/>
    <w:rsid w:val="00E35D47"/>
    <w:rsid w:val="00E3605E"/>
    <w:rsid w:val="00E365BC"/>
    <w:rsid w:val="00E36B67"/>
    <w:rsid w:val="00E37654"/>
    <w:rsid w:val="00E408A0"/>
    <w:rsid w:val="00E413B8"/>
    <w:rsid w:val="00E41912"/>
    <w:rsid w:val="00E41B34"/>
    <w:rsid w:val="00E41CD1"/>
    <w:rsid w:val="00E42AC9"/>
    <w:rsid w:val="00E431CD"/>
    <w:rsid w:val="00E4440F"/>
    <w:rsid w:val="00E445B5"/>
    <w:rsid w:val="00E445C6"/>
    <w:rsid w:val="00E4470E"/>
    <w:rsid w:val="00E44A19"/>
    <w:rsid w:val="00E454D5"/>
    <w:rsid w:val="00E45808"/>
    <w:rsid w:val="00E4592C"/>
    <w:rsid w:val="00E463C4"/>
    <w:rsid w:val="00E4680A"/>
    <w:rsid w:val="00E46C95"/>
    <w:rsid w:val="00E47084"/>
    <w:rsid w:val="00E472E6"/>
    <w:rsid w:val="00E4736C"/>
    <w:rsid w:val="00E47504"/>
    <w:rsid w:val="00E47690"/>
    <w:rsid w:val="00E47C4E"/>
    <w:rsid w:val="00E47FB6"/>
    <w:rsid w:val="00E5005F"/>
    <w:rsid w:val="00E5079A"/>
    <w:rsid w:val="00E51285"/>
    <w:rsid w:val="00E512E0"/>
    <w:rsid w:val="00E51340"/>
    <w:rsid w:val="00E513E4"/>
    <w:rsid w:val="00E516E0"/>
    <w:rsid w:val="00E51E7D"/>
    <w:rsid w:val="00E52018"/>
    <w:rsid w:val="00E52089"/>
    <w:rsid w:val="00E52205"/>
    <w:rsid w:val="00E54475"/>
    <w:rsid w:val="00E54B20"/>
    <w:rsid w:val="00E54D81"/>
    <w:rsid w:val="00E54E6C"/>
    <w:rsid w:val="00E54E84"/>
    <w:rsid w:val="00E554AA"/>
    <w:rsid w:val="00E56AFA"/>
    <w:rsid w:val="00E56EE9"/>
    <w:rsid w:val="00E56F35"/>
    <w:rsid w:val="00E574B5"/>
    <w:rsid w:val="00E57526"/>
    <w:rsid w:val="00E57D79"/>
    <w:rsid w:val="00E57FAA"/>
    <w:rsid w:val="00E61210"/>
    <w:rsid w:val="00E61597"/>
    <w:rsid w:val="00E61686"/>
    <w:rsid w:val="00E6177B"/>
    <w:rsid w:val="00E618C6"/>
    <w:rsid w:val="00E624B0"/>
    <w:rsid w:val="00E63556"/>
    <w:rsid w:val="00E63716"/>
    <w:rsid w:val="00E6415C"/>
    <w:rsid w:val="00E643A6"/>
    <w:rsid w:val="00E655FF"/>
    <w:rsid w:val="00E65E14"/>
    <w:rsid w:val="00E669BF"/>
    <w:rsid w:val="00E66FEF"/>
    <w:rsid w:val="00E673C4"/>
    <w:rsid w:val="00E67D48"/>
    <w:rsid w:val="00E67EFD"/>
    <w:rsid w:val="00E70218"/>
    <w:rsid w:val="00E70DFE"/>
    <w:rsid w:val="00E71C79"/>
    <w:rsid w:val="00E71DEF"/>
    <w:rsid w:val="00E725F7"/>
    <w:rsid w:val="00E730DC"/>
    <w:rsid w:val="00E7382B"/>
    <w:rsid w:val="00E73AA2"/>
    <w:rsid w:val="00E73DB2"/>
    <w:rsid w:val="00E7426E"/>
    <w:rsid w:val="00E7467C"/>
    <w:rsid w:val="00E74940"/>
    <w:rsid w:val="00E74F96"/>
    <w:rsid w:val="00E75064"/>
    <w:rsid w:val="00E7553B"/>
    <w:rsid w:val="00E756A1"/>
    <w:rsid w:val="00E75864"/>
    <w:rsid w:val="00E76737"/>
    <w:rsid w:val="00E76886"/>
    <w:rsid w:val="00E76DF3"/>
    <w:rsid w:val="00E7773E"/>
    <w:rsid w:val="00E77A52"/>
    <w:rsid w:val="00E806EB"/>
    <w:rsid w:val="00E80FB6"/>
    <w:rsid w:val="00E81558"/>
    <w:rsid w:val="00E81800"/>
    <w:rsid w:val="00E82653"/>
    <w:rsid w:val="00E82CAD"/>
    <w:rsid w:val="00E82E1C"/>
    <w:rsid w:val="00E8318A"/>
    <w:rsid w:val="00E836AC"/>
    <w:rsid w:val="00E83CC8"/>
    <w:rsid w:val="00E84310"/>
    <w:rsid w:val="00E84F4E"/>
    <w:rsid w:val="00E855A7"/>
    <w:rsid w:val="00E85C54"/>
    <w:rsid w:val="00E85CD6"/>
    <w:rsid w:val="00E863D4"/>
    <w:rsid w:val="00E86828"/>
    <w:rsid w:val="00E86924"/>
    <w:rsid w:val="00E86925"/>
    <w:rsid w:val="00E869C9"/>
    <w:rsid w:val="00E86AA4"/>
    <w:rsid w:val="00E86B29"/>
    <w:rsid w:val="00E8707B"/>
    <w:rsid w:val="00E8708A"/>
    <w:rsid w:val="00E87423"/>
    <w:rsid w:val="00E876BE"/>
    <w:rsid w:val="00E87B61"/>
    <w:rsid w:val="00E90005"/>
    <w:rsid w:val="00E90C3D"/>
    <w:rsid w:val="00E91C6C"/>
    <w:rsid w:val="00E922A3"/>
    <w:rsid w:val="00E93A02"/>
    <w:rsid w:val="00E93A0E"/>
    <w:rsid w:val="00E93ADD"/>
    <w:rsid w:val="00E94169"/>
    <w:rsid w:val="00E94EAB"/>
    <w:rsid w:val="00E960B6"/>
    <w:rsid w:val="00E9675A"/>
    <w:rsid w:val="00E9713D"/>
    <w:rsid w:val="00E973A9"/>
    <w:rsid w:val="00E97DD9"/>
    <w:rsid w:val="00EA099F"/>
    <w:rsid w:val="00EA1FBE"/>
    <w:rsid w:val="00EA251F"/>
    <w:rsid w:val="00EA3A1D"/>
    <w:rsid w:val="00EA3BFA"/>
    <w:rsid w:val="00EA4203"/>
    <w:rsid w:val="00EA45C2"/>
    <w:rsid w:val="00EA53D8"/>
    <w:rsid w:val="00EA5AFA"/>
    <w:rsid w:val="00EA5FF0"/>
    <w:rsid w:val="00EA6D06"/>
    <w:rsid w:val="00EA7D22"/>
    <w:rsid w:val="00EA7E34"/>
    <w:rsid w:val="00EA7E9F"/>
    <w:rsid w:val="00EB08DC"/>
    <w:rsid w:val="00EB1351"/>
    <w:rsid w:val="00EB149E"/>
    <w:rsid w:val="00EB168E"/>
    <w:rsid w:val="00EB2010"/>
    <w:rsid w:val="00EB24D5"/>
    <w:rsid w:val="00EB260B"/>
    <w:rsid w:val="00EB32F8"/>
    <w:rsid w:val="00EB3414"/>
    <w:rsid w:val="00EB395D"/>
    <w:rsid w:val="00EB3BD5"/>
    <w:rsid w:val="00EB4128"/>
    <w:rsid w:val="00EB42F4"/>
    <w:rsid w:val="00EB4CC3"/>
    <w:rsid w:val="00EB4DB4"/>
    <w:rsid w:val="00EB52E7"/>
    <w:rsid w:val="00EB5621"/>
    <w:rsid w:val="00EB574C"/>
    <w:rsid w:val="00EB5D32"/>
    <w:rsid w:val="00EB60A8"/>
    <w:rsid w:val="00EB63D8"/>
    <w:rsid w:val="00EB6A41"/>
    <w:rsid w:val="00EB75BC"/>
    <w:rsid w:val="00EB7FA8"/>
    <w:rsid w:val="00EC0520"/>
    <w:rsid w:val="00EC0632"/>
    <w:rsid w:val="00EC084C"/>
    <w:rsid w:val="00EC1593"/>
    <w:rsid w:val="00EC2451"/>
    <w:rsid w:val="00EC3290"/>
    <w:rsid w:val="00EC355E"/>
    <w:rsid w:val="00EC3702"/>
    <w:rsid w:val="00EC3A33"/>
    <w:rsid w:val="00EC451C"/>
    <w:rsid w:val="00EC586C"/>
    <w:rsid w:val="00EC6B22"/>
    <w:rsid w:val="00EC6DC7"/>
    <w:rsid w:val="00EC7C1B"/>
    <w:rsid w:val="00ED00C2"/>
    <w:rsid w:val="00ED0D1B"/>
    <w:rsid w:val="00ED17A9"/>
    <w:rsid w:val="00ED1D7E"/>
    <w:rsid w:val="00ED2EFD"/>
    <w:rsid w:val="00ED2FAB"/>
    <w:rsid w:val="00ED38D6"/>
    <w:rsid w:val="00ED3AAE"/>
    <w:rsid w:val="00ED3AFD"/>
    <w:rsid w:val="00ED41EF"/>
    <w:rsid w:val="00ED57CA"/>
    <w:rsid w:val="00ED58D4"/>
    <w:rsid w:val="00ED5D30"/>
    <w:rsid w:val="00ED683A"/>
    <w:rsid w:val="00ED6B41"/>
    <w:rsid w:val="00ED7705"/>
    <w:rsid w:val="00ED7AC9"/>
    <w:rsid w:val="00EE1449"/>
    <w:rsid w:val="00EE2029"/>
    <w:rsid w:val="00EE21FF"/>
    <w:rsid w:val="00EE2893"/>
    <w:rsid w:val="00EE2B0E"/>
    <w:rsid w:val="00EE31CF"/>
    <w:rsid w:val="00EE3486"/>
    <w:rsid w:val="00EE3742"/>
    <w:rsid w:val="00EE3764"/>
    <w:rsid w:val="00EE39D6"/>
    <w:rsid w:val="00EE3A85"/>
    <w:rsid w:val="00EE41D1"/>
    <w:rsid w:val="00EE4A13"/>
    <w:rsid w:val="00EE4CB7"/>
    <w:rsid w:val="00EE4F87"/>
    <w:rsid w:val="00EE5D6E"/>
    <w:rsid w:val="00EE678D"/>
    <w:rsid w:val="00EE69B7"/>
    <w:rsid w:val="00EE77E4"/>
    <w:rsid w:val="00EE77FD"/>
    <w:rsid w:val="00EE78CF"/>
    <w:rsid w:val="00EE7B97"/>
    <w:rsid w:val="00EE7D34"/>
    <w:rsid w:val="00EE7D43"/>
    <w:rsid w:val="00EE7E4B"/>
    <w:rsid w:val="00EE7EE7"/>
    <w:rsid w:val="00EF0307"/>
    <w:rsid w:val="00EF06D5"/>
    <w:rsid w:val="00EF0929"/>
    <w:rsid w:val="00EF1007"/>
    <w:rsid w:val="00EF137B"/>
    <w:rsid w:val="00EF1C97"/>
    <w:rsid w:val="00EF2310"/>
    <w:rsid w:val="00EF2342"/>
    <w:rsid w:val="00EF236D"/>
    <w:rsid w:val="00EF24C2"/>
    <w:rsid w:val="00EF2B88"/>
    <w:rsid w:val="00EF2E0D"/>
    <w:rsid w:val="00EF2E8F"/>
    <w:rsid w:val="00EF365B"/>
    <w:rsid w:val="00EF399B"/>
    <w:rsid w:val="00EF3FE1"/>
    <w:rsid w:val="00EF4195"/>
    <w:rsid w:val="00EF4764"/>
    <w:rsid w:val="00EF581C"/>
    <w:rsid w:val="00EF63F4"/>
    <w:rsid w:val="00EF65FC"/>
    <w:rsid w:val="00EF71FF"/>
    <w:rsid w:val="00EF7432"/>
    <w:rsid w:val="00EF74E7"/>
    <w:rsid w:val="00EF7966"/>
    <w:rsid w:val="00EF7FDB"/>
    <w:rsid w:val="00F0018C"/>
    <w:rsid w:val="00F008A4"/>
    <w:rsid w:val="00F008EA"/>
    <w:rsid w:val="00F00AA8"/>
    <w:rsid w:val="00F0155E"/>
    <w:rsid w:val="00F0200F"/>
    <w:rsid w:val="00F02706"/>
    <w:rsid w:val="00F02B7C"/>
    <w:rsid w:val="00F0378D"/>
    <w:rsid w:val="00F03CDC"/>
    <w:rsid w:val="00F04686"/>
    <w:rsid w:val="00F04AE3"/>
    <w:rsid w:val="00F04ECF"/>
    <w:rsid w:val="00F0521A"/>
    <w:rsid w:val="00F05337"/>
    <w:rsid w:val="00F05516"/>
    <w:rsid w:val="00F05D53"/>
    <w:rsid w:val="00F060C1"/>
    <w:rsid w:val="00F061FE"/>
    <w:rsid w:val="00F06A1F"/>
    <w:rsid w:val="00F070CF"/>
    <w:rsid w:val="00F07278"/>
    <w:rsid w:val="00F07439"/>
    <w:rsid w:val="00F076F4"/>
    <w:rsid w:val="00F07F33"/>
    <w:rsid w:val="00F10033"/>
    <w:rsid w:val="00F10112"/>
    <w:rsid w:val="00F105E5"/>
    <w:rsid w:val="00F10B16"/>
    <w:rsid w:val="00F12042"/>
    <w:rsid w:val="00F12DAD"/>
    <w:rsid w:val="00F12E5D"/>
    <w:rsid w:val="00F13254"/>
    <w:rsid w:val="00F13343"/>
    <w:rsid w:val="00F136F7"/>
    <w:rsid w:val="00F1450A"/>
    <w:rsid w:val="00F148F4"/>
    <w:rsid w:val="00F149C1"/>
    <w:rsid w:val="00F14A65"/>
    <w:rsid w:val="00F14B07"/>
    <w:rsid w:val="00F15201"/>
    <w:rsid w:val="00F15345"/>
    <w:rsid w:val="00F1623F"/>
    <w:rsid w:val="00F170AE"/>
    <w:rsid w:val="00F172E1"/>
    <w:rsid w:val="00F17595"/>
    <w:rsid w:val="00F17D2B"/>
    <w:rsid w:val="00F207D5"/>
    <w:rsid w:val="00F20A47"/>
    <w:rsid w:val="00F20F18"/>
    <w:rsid w:val="00F20F1F"/>
    <w:rsid w:val="00F2112C"/>
    <w:rsid w:val="00F215A3"/>
    <w:rsid w:val="00F216F1"/>
    <w:rsid w:val="00F22241"/>
    <w:rsid w:val="00F225BF"/>
    <w:rsid w:val="00F22E76"/>
    <w:rsid w:val="00F236D4"/>
    <w:rsid w:val="00F238A9"/>
    <w:rsid w:val="00F23AF6"/>
    <w:rsid w:val="00F2401C"/>
    <w:rsid w:val="00F24527"/>
    <w:rsid w:val="00F246B1"/>
    <w:rsid w:val="00F248F8"/>
    <w:rsid w:val="00F248F9"/>
    <w:rsid w:val="00F25226"/>
    <w:rsid w:val="00F252ED"/>
    <w:rsid w:val="00F2536F"/>
    <w:rsid w:val="00F254D3"/>
    <w:rsid w:val="00F25596"/>
    <w:rsid w:val="00F25670"/>
    <w:rsid w:val="00F25D98"/>
    <w:rsid w:val="00F261D9"/>
    <w:rsid w:val="00F26F6C"/>
    <w:rsid w:val="00F275F0"/>
    <w:rsid w:val="00F278EE"/>
    <w:rsid w:val="00F27E64"/>
    <w:rsid w:val="00F300AE"/>
    <w:rsid w:val="00F300FB"/>
    <w:rsid w:val="00F305D6"/>
    <w:rsid w:val="00F30963"/>
    <w:rsid w:val="00F30AC8"/>
    <w:rsid w:val="00F30CC2"/>
    <w:rsid w:val="00F30D46"/>
    <w:rsid w:val="00F3142E"/>
    <w:rsid w:val="00F3157E"/>
    <w:rsid w:val="00F31B8B"/>
    <w:rsid w:val="00F31C63"/>
    <w:rsid w:val="00F31C6B"/>
    <w:rsid w:val="00F31C90"/>
    <w:rsid w:val="00F322FE"/>
    <w:rsid w:val="00F32787"/>
    <w:rsid w:val="00F3344D"/>
    <w:rsid w:val="00F340F4"/>
    <w:rsid w:val="00F34406"/>
    <w:rsid w:val="00F34408"/>
    <w:rsid w:val="00F34E48"/>
    <w:rsid w:val="00F3568E"/>
    <w:rsid w:val="00F35B9C"/>
    <w:rsid w:val="00F3628B"/>
    <w:rsid w:val="00F369C7"/>
    <w:rsid w:val="00F37276"/>
    <w:rsid w:val="00F37E09"/>
    <w:rsid w:val="00F40A47"/>
    <w:rsid w:val="00F40CBB"/>
    <w:rsid w:val="00F414C4"/>
    <w:rsid w:val="00F427F6"/>
    <w:rsid w:val="00F42BE7"/>
    <w:rsid w:val="00F42F52"/>
    <w:rsid w:val="00F434E4"/>
    <w:rsid w:val="00F4359B"/>
    <w:rsid w:val="00F438DD"/>
    <w:rsid w:val="00F44146"/>
    <w:rsid w:val="00F443F6"/>
    <w:rsid w:val="00F448A6"/>
    <w:rsid w:val="00F44A58"/>
    <w:rsid w:val="00F45052"/>
    <w:rsid w:val="00F45747"/>
    <w:rsid w:val="00F45B0B"/>
    <w:rsid w:val="00F45EC5"/>
    <w:rsid w:val="00F45FD0"/>
    <w:rsid w:val="00F464D5"/>
    <w:rsid w:val="00F46A89"/>
    <w:rsid w:val="00F46BCD"/>
    <w:rsid w:val="00F46C57"/>
    <w:rsid w:val="00F474A7"/>
    <w:rsid w:val="00F475D5"/>
    <w:rsid w:val="00F476A5"/>
    <w:rsid w:val="00F47A89"/>
    <w:rsid w:val="00F47B09"/>
    <w:rsid w:val="00F501A6"/>
    <w:rsid w:val="00F50998"/>
    <w:rsid w:val="00F50B5D"/>
    <w:rsid w:val="00F50B7A"/>
    <w:rsid w:val="00F50F2A"/>
    <w:rsid w:val="00F513FE"/>
    <w:rsid w:val="00F5149A"/>
    <w:rsid w:val="00F53BD0"/>
    <w:rsid w:val="00F53EBD"/>
    <w:rsid w:val="00F5423E"/>
    <w:rsid w:val="00F54EA6"/>
    <w:rsid w:val="00F54FC1"/>
    <w:rsid w:val="00F557C9"/>
    <w:rsid w:val="00F563FF"/>
    <w:rsid w:val="00F56625"/>
    <w:rsid w:val="00F56E19"/>
    <w:rsid w:val="00F56EED"/>
    <w:rsid w:val="00F57005"/>
    <w:rsid w:val="00F57477"/>
    <w:rsid w:val="00F57A5A"/>
    <w:rsid w:val="00F600FF"/>
    <w:rsid w:val="00F601F4"/>
    <w:rsid w:val="00F61B0C"/>
    <w:rsid w:val="00F62B3F"/>
    <w:rsid w:val="00F6308C"/>
    <w:rsid w:val="00F63694"/>
    <w:rsid w:val="00F63856"/>
    <w:rsid w:val="00F63C33"/>
    <w:rsid w:val="00F641A5"/>
    <w:rsid w:val="00F646A7"/>
    <w:rsid w:val="00F64A74"/>
    <w:rsid w:val="00F64EDF"/>
    <w:rsid w:val="00F64F0F"/>
    <w:rsid w:val="00F65DC5"/>
    <w:rsid w:val="00F664B1"/>
    <w:rsid w:val="00F66AA3"/>
    <w:rsid w:val="00F6729A"/>
    <w:rsid w:val="00F67770"/>
    <w:rsid w:val="00F679DF"/>
    <w:rsid w:val="00F67A93"/>
    <w:rsid w:val="00F67AA6"/>
    <w:rsid w:val="00F7034E"/>
    <w:rsid w:val="00F7092E"/>
    <w:rsid w:val="00F711E8"/>
    <w:rsid w:val="00F71358"/>
    <w:rsid w:val="00F7148A"/>
    <w:rsid w:val="00F717A0"/>
    <w:rsid w:val="00F71843"/>
    <w:rsid w:val="00F71AF8"/>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7D3"/>
    <w:rsid w:val="00F767E5"/>
    <w:rsid w:val="00F77012"/>
    <w:rsid w:val="00F7725B"/>
    <w:rsid w:val="00F77268"/>
    <w:rsid w:val="00F774F3"/>
    <w:rsid w:val="00F80276"/>
    <w:rsid w:val="00F8039D"/>
    <w:rsid w:val="00F808F9"/>
    <w:rsid w:val="00F80DBD"/>
    <w:rsid w:val="00F81155"/>
    <w:rsid w:val="00F81236"/>
    <w:rsid w:val="00F81459"/>
    <w:rsid w:val="00F81785"/>
    <w:rsid w:val="00F819D6"/>
    <w:rsid w:val="00F824CF"/>
    <w:rsid w:val="00F82871"/>
    <w:rsid w:val="00F82D9F"/>
    <w:rsid w:val="00F834DD"/>
    <w:rsid w:val="00F83704"/>
    <w:rsid w:val="00F83833"/>
    <w:rsid w:val="00F83D36"/>
    <w:rsid w:val="00F83E76"/>
    <w:rsid w:val="00F84699"/>
    <w:rsid w:val="00F84B12"/>
    <w:rsid w:val="00F84C75"/>
    <w:rsid w:val="00F858AF"/>
    <w:rsid w:val="00F865B5"/>
    <w:rsid w:val="00F86754"/>
    <w:rsid w:val="00F868E5"/>
    <w:rsid w:val="00F86931"/>
    <w:rsid w:val="00F87B35"/>
    <w:rsid w:val="00F87FF8"/>
    <w:rsid w:val="00F904B2"/>
    <w:rsid w:val="00F9063E"/>
    <w:rsid w:val="00F90674"/>
    <w:rsid w:val="00F90AD2"/>
    <w:rsid w:val="00F91565"/>
    <w:rsid w:val="00F91E87"/>
    <w:rsid w:val="00F922C3"/>
    <w:rsid w:val="00F92B63"/>
    <w:rsid w:val="00F930E2"/>
    <w:rsid w:val="00F93B21"/>
    <w:rsid w:val="00F93F89"/>
    <w:rsid w:val="00F942F0"/>
    <w:rsid w:val="00F9512C"/>
    <w:rsid w:val="00F95238"/>
    <w:rsid w:val="00F9538F"/>
    <w:rsid w:val="00F963F3"/>
    <w:rsid w:val="00F96553"/>
    <w:rsid w:val="00F96A52"/>
    <w:rsid w:val="00F96B99"/>
    <w:rsid w:val="00F97D17"/>
    <w:rsid w:val="00F97DF4"/>
    <w:rsid w:val="00FA08CA"/>
    <w:rsid w:val="00FA1573"/>
    <w:rsid w:val="00FA1699"/>
    <w:rsid w:val="00FA1779"/>
    <w:rsid w:val="00FA1FA1"/>
    <w:rsid w:val="00FA2106"/>
    <w:rsid w:val="00FA2354"/>
    <w:rsid w:val="00FA24AC"/>
    <w:rsid w:val="00FA2A33"/>
    <w:rsid w:val="00FA3035"/>
    <w:rsid w:val="00FA3375"/>
    <w:rsid w:val="00FA39D9"/>
    <w:rsid w:val="00FA43CC"/>
    <w:rsid w:val="00FA4654"/>
    <w:rsid w:val="00FA5242"/>
    <w:rsid w:val="00FA62B3"/>
    <w:rsid w:val="00FA63EF"/>
    <w:rsid w:val="00FA65A1"/>
    <w:rsid w:val="00FA691A"/>
    <w:rsid w:val="00FA69E5"/>
    <w:rsid w:val="00FA7961"/>
    <w:rsid w:val="00FA7DC8"/>
    <w:rsid w:val="00FB075F"/>
    <w:rsid w:val="00FB0A96"/>
    <w:rsid w:val="00FB0EC4"/>
    <w:rsid w:val="00FB11EF"/>
    <w:rsid w:val="00FB1BB8"/>
    <w:rsid w:val="00FB2853"/>
    <w:rsid w:val="00FB3219"/>
    <w:rsid w:val="00FB3BD0"/>
    <w:rsid w:val="00FB3D40"/>
    <w:rsid w:val="00FB3F9A"/>
    <w:rsid w:val="00FB3FF4"/>
    <w:rsid w:val="00FB4E84"/>
    <w:rsid w:val="00FB50F5"/>
    <w:rsid w:val="00FB575F"/>
    <w:rsid w:val="00FB591C"/>
    <w:rsid w:val="00FB6A23"/>
    <w:rsid w:val="00FB7390"/>
    <w:rsid w:val="00FB79F9"/>
    <w:rsid w:val="00FB7BF9"/>
    <w:rsid w:val="00FB7F57"/>
    <w:rsid w:val="00FB7F73"/>
    <w:rsid w:val="00FC09B6"/>
    <w:rsid w:val="00FC0E05"/>
    <w:rsid w:val="00FC16D8"/>
    <w:rsid w:val="00FC2735"/>
    <w:rsid w:val="00FC29D1"/>
    <w:rsid w:val="00FC2BFF"/>
    <w:rsid w:val="00FC2CFD"/>
    <w:rsid w:val="00FC327D"/>
    <w:rsid w:val="00FC42F8"/>
    <w:rsid w:val="00FC46CF"/>
    <w:rsid w:val="00FC4959"/>
    <w:rsid w:val="00FC4C6F"/>
    <w:rsid w:val="00FC4D07"/>
    <w:rsid w:val="00FC4E0F"/>
    <w:rsid w:val="00FC4EA1"/>
    <w:rsid w:val="00FC4F55"/>
    <w:rsid w:val="00FC5034"/>
    <w:rsid w:val="00FC5ACA"/>
    <w:rsid w:val="00FC61B0"/>
    <w:rsid w:val="00FC6209"/>
    <w:rsid w:val="00FC6CB8"/>
    <w:rsid w:val="00FC6F00"/>
    <w:rsid w:val="00FC7619"/>
    <w:rsid w:val="00FC7ABA"/>
    <w:rsid w:val="00FD022A"/>
    <w:rsid w:val="00FD09D6"/>
    <w:rsid w:val="00FD1353"/>
    <w:rsid w:val="00FD146C"/>
    <w:rsid w:val="00FD1A70"/>
    <w:rsid w:val="00FD2A85"/>
    <w:rsid w:val="00FD2C8E"/>
    <w:rsid w:val="00FD2EF1"/>
    <w:rsid w:val="00FD3440"/>
    <w:rsid w:val="00FD41F9"/>
    <w:rsid w:val="00FD44F8"/>
    <w:rsid w:val="00FD46A2"/>
    <w:rsid w:val="00FD4BBB"/>
    <w:rsid w:val="00FD528E"/>
    <w:rsid w:val="00FD63B8"/>
    <w:rsid w:val="00FD6795"/>
    <w:rsid w:val="00FD67DE"/>
    <w:rsid w:val="00FD684A"/>
    <w:rsid w:val="00FE174A"/>
    <w:rsid w:val="00FE197B"/>
    <w:rsid w:val="00FE3FDC"/>
    <w:rsid w:val="00FE424B"/>
    <w:rsid w:val="00FE4872"/>
    <w:rsid w:val="00FE49B8"/>
    <w:rsid w:val="00FE4BB2"/>
    <w:rsid w:val="00FE536E"/>
    <w:rsid w:val="00FE540B"/>
    <w:rsid w:val="00FE55FE"/>
    <w:rsid w:val="00FE657C"/>
    <w:rsid w:val="00FE758B"/>
    <w:rsid w:val="00FE79ED"/>
    <w:rsid w:val="00FE7A3E"/>
    <w:rsid w:val="00FE7A7B"/>
    <w:rsid w:val="00FE7BEF"/>
    <w:rsid w:val="00FE7D17"/>
    <w:rsid w:val="00FE7D91"/>
    <w:rsid w:val="00FE7E75"/>
    <w:rsid w:val="00FE7ED2"/>
    <w:rsid w:val="00FF03FB"/>
    <w:rsid w:val="00FF081A"/>
    <w:rsid w:val="00FF087D"/>
    <w:rsid w:val="00FF0C25"/>
    <w:rsid w:val="00FF0D90"/>
    <w:rsid w:val="00FF1068"/>
    <w:rsid w:val="00FF113B"/>
    <w:rsid w:val="00FF11A3"/>
    <w:rsid w:val="00FF16B5"/>
    <w:rsid w:val="00FF1919"/>
    <w:rsid w:val="00FF2391"/>
    <w:rsid w:val="00FF28E0"/>
    <w:rsid w:val="00FF3A7C"/>
    <w:rsid w:val="00FF3CBE"/>
    <w:rsid w:val="00FF3F40"/>
    <w:rsid w:val="00FF4088"/>
    <w:rsid w:val="00FF42BC"/>
    <w:rsid w:val="00FF50BA"/>
    <w:rsid w:val="00FF5736"/>
    <w:rsid w:val="00FF5AE0"/>
    <w:rsid w:val="00FF5B2B"/>
    <w:rsid w:val="00FF5E49"/>
    <w:rsid w:val="00FF6AE1"/>
    <w:rsid w:val="00FF6FA6"/>
    <w:rsid w:val="00FF72B7"/>
    <w:rsid w:val="00FF7509"/>
    <w:rsid w:val="00FF7C8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51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465CF7"/>
    <w:pPr>
      <w:numPr>
        <w:ilvl w:val="1"/>
      </w:numPr>
      <w:pBdr>
        <w:top w:val="none" w:sz="0" w:space="0" w:color="auto"/>
      </w:pBdr>
      <w:spacing w:before="180"/>
      <w:ind w:leftChars="100" w:left="734" w:rightChars="100" w:right="100"/>
      <w:outlineLvl w:val="1"/>
    </w:pPr>
    <w:rPr>
      <w:sz w:val="28"/>
    </w:rPr>
  </w:style>
  <w:style w:type="paragraph" w:styleId="3">
    <w:name w:val="heading 3"/>
    <w:basedOn w:val="20"/>
    <w:next w:val="a2"/>
    <w:qFormat/>
    <w:rsid w:val="00465CF7"/>
    <w:pPr>
      <w:numPr>
        <w:ilvl w:val="2"/>
      </w:numPr>
      <w:spacing w:before="120"/>
      <w:ind w:leftChars="0" w:left="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F93B21"/>
    <w:pPr>
      <w:outlineLvl w:val="5"/>
    </w:pPr>
  </w:style>
  <w:style w:type="paragraph" w:styleId="7">
    <w:name w:val="heading 7"/>
    <w:basedOn w:val="H6"/>
    <w:next w:val="a2"/>
    <w:qFormat/>
    <w:rsid w:val="00F93B21"/>
    <w:pPr>
      <w:outlineLvl w:val="6"/>
    </w:pPr>
  </w:style>
  <w:style w:type="paragraph" w:styleId="8">
    <w:name w:val="heading 8"/>
    <w:basedOn w:val="7"/>
    <w:next w:val="a2"/>
    <w:qFormat/>
    <w:rsid w:val="00F93B21"/>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F93B21"/>
    <w:pPr>
      <w:ind w:left="1985" w:hanging="1985"/>
      <w:outlineLvl w:val="9"/>
    </w:pPr>
    <w:rPr>
      <w:sz w:val="20"/>
    </w:rPr>
  </w:style>
  <w:style w:type="paragraph" w:styleId="80">
    <w:name w:val="toc 8"/>
    <w:basedOn w:val="11"/>
    <w:semiHidden/>
    <w:rsid w:val="00F93B21"/>
    <w:pPr>
      <w:spacing w:before="180"/>
      <w:ind w:left="2693" w:hanging="2693"/>
    </w:pPr>
    <w:rPr>
      <w:b/>
    </w:rPr>
  </w:style>
  <w:style w:type="paragraph" w:styleId="1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F93B21"/>
    <w:pPr>
      <w:ind w:left="1701" w:hanging="1701"/>
    </w:pPr>
  </w:style>
  <w:style w:type="paragraph" w:styleId="42">
    <w:name w:val="toc 4"/>
    <w:basedOn w:val="30"/>
    <w:semiHidden/>
    <w:rsid w:val="00F93B21"/>
    <w:pPr>
      <w:ind w:left="1418" w:hanging="1418"/>
    </w:pPr>
  </w:style>
  <w:style w:type="paragraph" w:styleId="30">
    <w:name w:val="toc 3"/>
    <w:basedOn w:val="22"/>
    <w:semiHidden/>
    <w:rsid w:val="00F93B21"/>
    <w:pPr>
      <w:ind w:left="1134" w:hanging="1134"/>
    </w:pPr>
  </w:style>
  <w:style w:type="paragraph" w:styleId="22">
    <w:name w:val="toc 2"/>
    <w:basedOn w:val="11"/>
    <w:semiHidden/>
    <w:rsid w:val="00F93B21"/>
    <w:pPr>
      <w:keepNext w:val="0"/>
      <w:spacing w:before="0"/>
      <w:ind w:left="851" w:hanging="851"/>
    </w:pPr>
    <w:rPr>
      <w:sz w:val="20"/>
    </w:rPr>
  </w:style>
  <w:style w:type="paragraph" w:styleId="23">
    <w:name w:val="index 2"/>
    <w:basedOn w:val="12"/>
    <w:semiHidden/>
    <w:rsid w:val="00F93B21"/>
    <w:pPr>
      <w:ind w:left="284"/>
    </w:pPr>
  </w:style>
  <w:style w:type="paragraph" w:styleId="12">
    <w:name w:val="index 1"/>
    <w:basedOn w:val="a2"/>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basedOn w:val="a3"/>
    <w:link w:val="1"/>
    <w:rsid w:val="00326166"/>
    <w:rPr>
      <w:rFonts w:ascii="Arial" w:hAnsi="Arial"/>
      <w:sz w:val="32"/>
      <w:lang w:val="en-GB" w:eastAsia="en-US" w:bidi="ar-SA"/>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F93B21"/>
    <w:pPr>
      <w:widowControl w:val="0"/>
    </w:pPr>
    <w:rPr>
      <w:rFonts w:ascii="Arial" w:hAnsi="Arial"/>
      <w:b/>
      <w:noProof/>
      <w:sz w:val="18"/>
      <w:lang w:val="en-GB" w:eastAsia="en-US"/>
    </w:rPr>
  </w:style>
  <w:style w:type="character" w:styleId="a8">
    <w:name w:val="footnote reference"/>
    <w:basedOn w:val="a3"/>
    <w:semiHidden/>
    <w:rsid w:val="00F93B21"/>
    <w:rPr>
      <w:b/>
      <w:position w:val="6"/>
      <w:sz w:val="16"/>
    </w:rPr>
  </w:style>
  <w:style w:type="paragraph" w:styleId="a9">
    <w:name w:val="footnote text"/>
    <w:basedOn w:val="a2"/>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a2"/>
    <w:link w:val="TALCar"/>
    <w:rsid w:val="00F93B21"/>
    <w:pPr>
      <w:keepNext/>
      <w:keepLines/>
      <w:spacing w:after="0"/>
    </w:pPr>
    <w:rPr>
      <w:rFonts w:ascii="Arial" w:hAnsi="Arial"/>
      <w:sz w:val="18"/>
    </w:rPr>
  </w:style>
  <w:style w:type="paragraph" w:customStyle="1" w:styleId="TF">
    <w:name w:val="TF"/>
    <w:aliases w:val="left"/>
    <w:basedOn w:val="TH"/>
    <w:link w:val="TFChar"/>
    <w:rsid w:val="00F93B21"/>
    <w:pPr>
      <w:keepNext w:val="0"/>
      <w:spacing w:before="0" w:after="240"/>
    </w:pPr>
  </w:style>
  <w:style w:type="paragraph" w:customStyle="1" w:styleId="TH">
    <w:name w:val="TH"/>
    <w:basedOn w:val="a2"/>
    <w:link w:val="THChar"/>
    <w:rsid w:val="00F93B21"/>
    <w:pPr>
      <w:keepNext/>
      <w:keepLines/>
      <w:spacing w:before="60"/>
      <w:jc w:val="center"/>
    </w:pPr>
    <w:rPr>
      <w:rFonts w:ascii="Arial" w:hAnsi="Arial"/>
      <w:b/>
    </w:rPr>
  </w:style>
  <w:style w:type="paragraph" w:customStyle="1" w:styleId="NO">
    <w:name w:val="NO"/>
    <w:basedOn w:val="a2"/>
    <w:link w:val="NOChar"/>
    <w:rsid w:val="00F93B21"/>
    <w:pPr>
      <w:keepLines/>
      <w:ind w:left="1135" w:hanging="851"/>
    </w:pPr>
  </w:style>
  <w:style w:type="character" w:customStyle="1" w:styleId="NOChar">
    <w:name w:val="NO Char"/>
    <w:basedOn w:val="a3"/>
    <w:link w:val="NO"/>
    <w:rsid w:val="00415963"/>
    <w:rPr>
      <w:lang w:val="en-GB" w:eastAsia="en-US" w:bidi="ar-SA"/>
    </w:rPr>
  </w:style>
  <w:style w:type="paragraph" w:styleId="90">
    <w:name w:val="toc 9"/>
    <w:basedOn w:val="80"/>
    <w:semiHidden/>
    <w:rsid w:val="00F93B21"/>
    <w:pPr>
      <w:ind w:left="1418" w:hanging="1418"/>
    </w:pPr>
  </w:style>
  <w:style w:type="paragraph" w:customStyle="1" w:styleId="EX">
    <w:name w:val="EX"/>
    <w:basedOn w:val="a2"/>
    <w:rsid w:val="00F93B21"/>
    <w:pPr>
      <w:keepLines/>
      <w:ind w:left="1702" w:hanging="1418"/>
    </w:pPr>
  </w:style>
  <w:style w:type="paragraph" w:customStyle="1" w:styleId="FP">
    <w:name w:val="FP"/>
    <w:basedOn w:val="a2"/>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60">
    <w:name w:val="toc 6"/>
    <w:basedOn w:val="50"/>
    <w:next w:val="a2"/>
    <w:semiHidden/>
    <w:rsid w:val="00F93B21"/>
    <w:pPr>
      <w:ind w:left="1985" w:hanging="1985"/>
    </w:pPr>
  </w:style>
  <w:style w:type="paragraph" w:styleId="70">
    <w:name w:val="toc 7"/>
    <w:basedOn w:val="60"/>
    <w:next w:val="a2"/>
    <w:semiHidden/>
    <w:rsid w:val="00F93B21"/>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24">
    <w:name w:val="List 2"/>
    <w:basedOn w:val="a6"/>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F93B21"/>
    <w:pPr>
      <w:ind w:left="1135"/>
    </w:pPr>
  </w:style>
  <w:style w:type="paragraph" w:styleId="43">
    <w:name w:val="List 4"/>
    <w:basedOn w:val="31"/>
    <w:rsid w:val="00F93B21"/>
    <w:pPr>
      <w:ind w:left="1418"/>
    </w:pPr>
  </w:style>
  <w:style w:type="paragraph" w:styleId="51">
    <w:name w:val="List 5"/>
    <w:basedOn w:val="43"/>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basedOn w:val="a3"/>
    <w:link w:val="EditorsNote"/>
    <w:rsid w:val="00415963"/>
    <w:rPr>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basedOn w:val="a3"/>
    <w:rsid w:val="009421CA"/>
    <w:rPr>
      <w:rFonts w:ascii="Times New Roman" w:eastAsia="SimSun"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basedOn w:val="a3"/>
    <w:link w:val="a6"/>
    <w:rsid w:val="00670E91"/>
    <w:rPr>
      <w:rFonts w:eastAsia="SimSun"/>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F93B21"/>
  </w:style>
  <w:style w:type="character" w:customStyle="1" w:styleId="B4Char">
    <w:name w:val="B4 Char"/>
    <w:basedOn w:val="a3"/>
    <w:link w:val="B4"/>
    <w:rsid w:val="00415963"/>
    <w:rPr>
      <w:lang w:val="en-GB" w:eastAsia="en-US" w:bidi="ar-SA"/>
    </w:rPr>
  </w:style>
  <w:style w:type="paragraph" w:customStyle="1" w:styleId="B5">
    <w:name w:val="B5"/>
    <w:basedOn w:val="51"/>
    <w:rsid w:val="00F93B21"/>
  </w:style>
  <w:style w:type="paragraph" w:styleId="ac">
    <w:name w:val="footer"/>
    <w:basedOn w:val="a7"/>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ad">
    <w:name w:val="Hyperlink"/>
    <w:basedOn w:val="a3"/>
    <w:rsid w:val="00F93B21"/>
    <w:rPr>
      <w:color w:val="0000FF"/>
      <w:u w:val="single"/>
    </w:rPr>
  </w:style>
  <w:style w:type="character" w:styleId="ae">
    <w:name w:val="annotation reference"/>
    <w:basedOn w:val="a3"/>
    <w:rsid w:val="00F93B21"/>
    <w:rPr>
      <w:sz w:val="16"/>
    </w:rPr>
  </w:style>
  <w:style w:type="paragraph" w:styleId="af">
    <w:name w:val="annotation text"/>
    <w:basedOn w:val="a2"/>
    <w:link w:val="Char1"/>
    <w:rsid w:val="00F93B21"/>
  </w:style>
  <w:style w:type="character" w:styleId="af0">
    <w:name w:val="FollowedHyperlink"/>
    <w:basedOn w:val="a3"/>
    <w:rsid w:val="00F93B21"/>
    <w:rPr>
      <w:color w:val="800080"/>
      <w:u w:val="single"/>
    </w:rPr>
  </w:style>
  <w:style w:type="paragraph" w:styleId="af1">
    <w:name w:val="Balloon Text"/>
    <w:basedOn w:val="a2"/>
    <w:semiHidden/>
    <w:rsid w:val="00F93B21"/>
    <w:rPr>
      <w:rFonts w:ascii="Tahoma" w:hAnsi="Tahoma" w:cs="Tahoma"/>
      <w:sz w:val="16"/>
      <w:szCs w:val="16"/>
    </w:rPr>
  </w:style>
  <w:style w:type="paragraph" w:styleId="af2">
    <w:name w:val="annotation subject"/>
    <w:basedOn w:val="af"/>
    <w:next w:val="af"/>
    <w:semiHidden/>
    <w:rsid w:val="00F93B21"/>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basedOn w:val="a3"/>
    <w:link w:val="TAL"/>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basedOn w:val="a3"/>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basedOn w:val="a3"/>
    <w:link w:val="PL"/>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basedOn w:val="a3"/>
    <w:link w:val="B1"/>
    <w:rsid w:val="00956F3A"/>
    <w:rPr>
      <w:rFonts w:eastAsia="MS Mincho"/>
      <w:lang w:val="en-GB" w:eastAsia="ja-JP" w:bidi="ar-SA"/>
    </w:rPr>
  </w:style>
  <w:style w:type="character" w:customStyle="1" w:styleId="af8">
    <w:name w:val="首标题"/>
    <w:basedOn w:val="a3"/>
    <w:rsid w:val="00491F4A"/>
    <w:rPr>
      <w:rFonts w:ascii="Arial" w:eastAsia="SimSun" w:hAnsi="Arial"/>
      <w:sz w:val="24"/>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basedOn w:val="a3"/>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3">
    <w:name w:val="样式1"/>
    <w:basedOn w:val="a2"/>
    <w:rsid w:val="00AE6F49"/>
  </w:style>
  <w:style w:type="character" w:customStyle="1" w:styleId="2Char">
    <w:name w:val="标题 2 Char"/>
    <w:basedOn w:val="1Char"/>
    <w:link w:val="20"/>
    <w:rsid w:val="00465CF7"/>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a3"/>
    <w:rsid w:val="00CE6634"/>
  </w:style>
  <w:style w:type="character" w:customStyle="1" w:styleId="TALChar">
    <w:name w:val="TAL Char"/>
    <w:basedOn w:val="a3"/>
    <w:rsid w:val="009427BC"/>
    <w:rPr>
      <w:rFonts w:ascii="Arial" w:eastAsia="SimSun"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af9">
    <w:name w:val="List Paragraph"/>
    <w:basedOn w:val="a2"/>
    <w:uiPriority w:val="34"/>
    <w:qFormat/>
    <w:rsid w:val="004F0B47"/>
    <w:pPr>
      <w:spacing w:after="0"/>
      <w:ind w:firstLineChars="200" w:firstLine="420"/>
    </w:pPr>
    <w:rPr>
      <w:sz w:val="24"/>
      <w:szCs w:val="24"/>
      <w:lang w:val="en-US" w:eastAsia="zh-CN"/>
    </w:rPr>
  </w:style>
  <w:style w:type="paragraph" w:styleId="afa">
    <w:name w:val="Body Text"/>
    <w:basedOn w:val="a2"/>
    <w:link w:val="Char2"/>
    <w:rsid w:val="00505AA4"/>
    <w:pPr>
      <w:overflowPunct w:val="0"/>
      <w:autoSpaceDE w:val="0"/>
      <w:autoSpaceDN w:val="0"/>
      <w:adjustRightInd w:val="0"/>
      <w:textAlignment w:val="baseline"/>
    </w:pPr>
    <w:rPr>
      <w:rFonts w:eastAsia="MS Mincho"/>
    </w:rPr>
  </w:style>
  <w:style w:type="character" w:customStyle="1" w:styleId="Char2">
    <w:name w:val="正文文本 Char"/>
    <w:basedOn w:val="a3"/>
    <w:link w:val="afa"/>
    <w:rsid w:val="00505AA4"/>
    <w:rPr>
      <w:lang w:val="en-GB" w:eastAsia="en-US"/>
    </w:rPr>
  </w:style>
  <w:style w:type="paragraph" w:customStyle="1" w:styleId="B2">
    <w:name w:val="B2"/>
    <w:basedOn w:val="24"/>
    <w:link w:val="B2Char"/>
    <w:rsid w:val="00000CD9"/>
    <w:pPr>
      <w:overflowPunct w:val="0"/>
      <w:autoSpaceDE w:val="0"/>
      <w:autoSpaceDN w:val="0"/>
      <w:adjustRightInd w:val="0"/>
      <w:ind w:hanging="284"/>
      <w:textAlignment w:val="baseline"/>
    </w:pPr>
    <w:rPr>
      <w:rFonts w:eastAsia="宋体"/>
      <w:lang w:eastAsia="ja-JP"/>
    </w:rPr>
  </w:style>
  <w:style w:type="character" w:customStyle="1" w:styleId="B2Char">
    <w:name w:val="B2 Char"/>
    <w:basedOn w:val="a3"/>
    <w:link w:val="B2"/>
    <w:rsid w:val="00000CD9"/>
    <w:rPr>
      <w:rFonts w:eastAsia="宋体"/>
      <w:lang w:val="en-GB" w:eastAsia="ja-JP"/>
    </w:rPr>
  </w:style>
  <w:style w:type="character" w:customStyle="1" w:styleId="B1Char">
    <w:name w:val="B1 Char"/>
    <w:rsid w:val="003B2CF0"/>
    <w:rPr>
      <w:lang w:val="en-GB"/>
    </w:rPr>
  </w:style>
  <w:style w:type="character" w:customStyle="1" w:styleId="Char1">
    <w:name w:val="批注文字 Char"/>
    <w:link w:val="af"/>
    <w:rsid w:val="004D31D1"/>
    <w:rPr>
      <w:rFonts w:eastAsia="SimSun"/>
      <w:lang w:val="en-GB" w:eastAsia="en-US"/>
    </w:rPr>
  </w:style>
  <w:style w:type="table" w:customStyle="1" w:styleId="-11">
    <w:name w:val="浅色底纹 - 强调文字颜色 11"/>
    <w:basedOn w:val="a4"/>
    <w:uiPriority w:val="60"/>
    <w:rsid w:val="00E70DF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5">
    <w:name w:val="Medium List 2 Accent 5"/>
    <w:basedOn w:val="a4"/>
    <w:uiPriority w:val="66"/>
    <w:rsid w:val="00E70DFE"/>
    <w:rPr>
      <w:rFonts w:ascii="Cambria" w:eastAsia="宋体"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5">
    <w:name w:val="Light Grid Accent 5"/>
    <w:basedOn w:val="a4"/>
    <w:uiPriority w:val="62"/>
    <w:rsid w:val="00E70DFE"/>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afb"/>
    <w:rsid w:val="00D0457A"/>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styleId="afb">
    <w:name w:val="Normal Indent"/>
    <w:basedOn w:val="a2"/>
    <w:rsid w:val="00D0457A"/>
    <w:pPr>
      <w:ind w:firstLineChars="200" w:firstLine="420"/>
    </w:pPr>
  </w:style>
  <w:style w:type="character" w:customStyle="1" w:styleId="B1Zchn">
    <w:name w:val="B1 Zchn"/>
    <w:basedOn w:val="a3"/>
    <w:rsid w:val="0066567F"/>
    <w:rPr>
      <w:rFonts w:eastAsia="MS Mincho"/>
      <w:lang w:val="en-GB" w:eastAsia="en-US"/>
    </w:rPr>
  </w:style>
  <w:style w:type="paragraph" w:customStyle="1" w:styleId="references">
    <w:name w:val="references"/>
    <w:uiPriority w:val="99"/>
    <w:rsid w:val="00E56F35"/>
    <w:pPr>
      <w:numPr>
        <w:numId w:val="31"/>
      </w:numPr>
      <w:spacing w:after="50" w:line="180" w:lineRule="exact"/>
      <w:jc w:val="both"/>
    </w:pPr>
    <w:rPr>
      <w:noProof/>
      <w:sz w:val="16"/>
      <w:szCs w:val="16"/>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7"/>
    <w:uiPriority w:val="99"/>
    <w:rsid w:val="0036285E"/>
    <w:rPr>
      <w:rFonts w:ascii="Arial" w:hAnsi="Arial"/>
      <w:b/>
      <w:noProof/>
      <w:sz w:val="18"/>
      <w:lang w:val="en-GB" w:eastAsia="en-US" w:bidi="ar-SA"/>
    </w:rPr>
  </w:style>
  <w:style w:type="paragraph" w:customStyle="1" w:styleId="Doc-text2">
    <w:name w:val="Doc-text2"/>
    <w:basedOn w:val="a2"/>
    <w:link w:val="Doc-text2Char"/>
    <w:qFormat/>
    <w:rsid w:val="009F0F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F0F1B"/>
    <w:rPr>
      <w:rFonts w:ascii="Arial" w:hAnsi="Arial"/>
      <w:szCs w:val="24"/>
      <w:lang w:val="en-GB" w:eastAsia="en-GB"/>
    </w:rPr>
  </w:style>
  <w:style w:type="character" w:customStyle="1" w:styleId="TFChar">
    <w:name w:val="TF Char"/>
    <w:link w:val="TF"/>
    <w:rsid w:val="00F45FD0"/>
    <w:rPr>
      <w:rFonts w:ascii="Arial" w:eastAsia="SimSun" w:hAnsi="Arial"/>
      <w:b/>
      <w:lang w:val="en-GB" w:eastAsia="en-US"/>
    </w:rPr>
  </w:style>
  <w:style w:type="paragraph" w:customStyle="1" w:styleId="Comments">
    <w:name w:val="Comments"/>
    <w:basedOn w:val="a2"/>
    <w:link w:val="CommentsChar"/>
    <w:qFormat/>
    <w:rsid w:val="00D37DAB"/>
    <w:pPr>
      <w:spacing w:before="40" w:after="0"/>
    </w:pPr>
    <w:rPr>
      <w:rFonts w:ascii="Arial" w:eastAsia="MS Mincho" w:hAnsi="Arial"/>
      <w:i/>
      <w:noProof/>
      <w:sz w:val="18"/>
      <w:szCs w:val="24"/>
      <w:lang w:eastAsia="en-GB"/>
    </w:rPr>
  </w:style>
  <w:style w:type="character" w:customStyle="1" w:styleId="CommentsChar">
    <w:name w:val="Comments Char"/>
    <w:link w:val="Comments"/>
    <w:rsid w:val="00D37DAB"/>
    <w:rPr>
      <w:rFonts w:ascii="Arial" w:hAnsi="Arial"/>
      <w:i/>
      <w:noProof/>
      <w:sz w:val="18"/>
      <w:szCs w:val="24"/>
      <w:lang w:val="en-GB" w:eastAsia="en-GB"/>
    </w:rPr>
  </w:style>
  <w:style w:type="paragraph" w:styleId="afc">
    <w:name w:val="Revision"/>
    <w:hidden/>
    <w:uiPriority w:val="99"/>
    <w:semiHidden/>
    <w:rsid w:val="00B57D3D"/>
    <w:rPr>
      <w:rFonts w:eastAsia="SimSun"/>
      <w:lang w:val="en-GB" w:eastAsia="en-US"/>
    </w:rPr>
  </w:style>
</w:styles>
</file>

<file path=word/webSettings.xml><?xml version="1.0" encoding="utf-8"?>
<w:webSettings xmlns:r="http://schemas.openxmlformats.org/officeDocument/2006/relationships" xmlns:w="http://schemas.openxmlformats.org/wordprocessingml/2006/main">
  <w:divs>
    <w:div w:id="225143691">
      <w:bodyDiv w:val="1"/>
      <w:marLeft w:val="0"/>
      <w:marRight w:val="0"/>
      <w:marTop w:val="0"/>
      <w:marBottom w:val="0"/>
      <w:divBdr>
        <w:top w:val="none" w:sz="0" w:space="0" w:color="auto"/>
        <w:left w:val="none" w:sz="0" w:space="0" w:color="auto"/>
        <w:bottom w:val="none" w:sz="0" w:space="0" w:color="auto"/>
        <w:right w:val="none" w:sz="0" w:space="0" w:color="auto"/>
      </w:divBdr>
      <w:divsChild>
        <w:div w:id="700397706">
          <w:marLeft w:val="1800"/>
          <w:marRight w:val="0"/>
          <w:marTop w:val="67"/>
          <w:marBottom w:val="0"/>
          <w:divBdr>
            <w:top w:val="none" w:sz="0" w:space="0" w:color="auto"/>
            <w:left w:val="none" w:sz="0" w:space="0" w:color="auto"/>
            <w:bottom w:val="none" w:sz="0" w:space="0" w:color="auto"/>
            <w:right w:val="none" w:sz="0" w:space="0" w:color="auto"/>
          </w:divBdr>
        </w:div>
      </w:divsChild>
    </w:div>
    <w:div w:id="230241020">
      <w:bodyDiv w:val="1"/>
      <w:marLeft w:val="0"/>
      <w:marRight w:val="0"/>
      <w:marTop w:val="0"/>
      <w:marBottom w:val="0"/>
      <w:divBdr>
        <w:top w:val="none" w:sz="0" w:space="0" w:color="auto"/>
        <w:left w:val="none" w:sz="0" w:space="0" w:color="auto"/>
        <w:bottom w:val="none" w:sz="0" w:space="0" w:color="auto"/>
        <w:right w:val="none" w:sz="0" w:space="0" w:color="auto"/>
      </w:divBdr>
      <w:divsChild>
        <w:div w:id="189071384">
          <w:marLeft w:val="1800"/>
          <w:marRight w:val="0"/>
          <w:marTop w:val="77"/>
          <w:marBottom w:val="0"/>
          <w:divBdr>
            <w:top w:val="none" w:sz="0" w:space="0" w:color="auto"/>
            <w:left w:val="none" w:sz="0" w:space="0" w:color="auto"/>
            <w:bottom w:val="none" w:sz="0" w:space="0" w:color="auto"/>
            <w:right w:val="none" w:sz="0" w:space="0" w:color="auto"/>
          </w:divBdr>
        </w:div>
        <w:div w:id="305204751">
          <w:marLeft w:val="1166"/>
          <w:marRight w:val="0"/>
          <w:marTop w:val="86"/>
          <w:marBottom w:val="0"/>
          <w:divBdr>
            <w:top w:val="none" w:sz="0" w:space="0" w:color="auto"/>
            <w:left w:val="none" w:sz="0" w:space="0" w:color="auto"/>
            <w:bottom w:val="none" w:sz="0" w:space="0" w:color="auto"/>
            <w:right w:val="none" w:sz="0" w:space="0" w:color="auto"/>
          </w:divBdr>
        </w:div>
        <w:div w:id="1339772296">
          <w:marLeft w:val="1800"/>
          <w:marRight w:val="0"/>
          <w:marTop w:val="77"/>
          <w:marBottom w:val="0"/>
          <w:divBdr>
            <w:top w:val="none" w:sz="0" w:space="0" w:color="auto"/>
            <w:left w:val="none" w:sz="0" w:space="0" w:color="auto"/>
            <w:bottom w:val="none" w:sz="0" w:space="0" w:color="auto"/>
            <w:right w:val="none" w:sz="0" w:space="0" w:color="auto"/>
          </w:divBdr>
        </w:div>
        <w:div w:id="1931699577">
          <w:marLeft w:val="1800"/>
          <w:marRight w:val="0"/>
          <w:marTop w:val="77"/>
          <w:marBottom w:val="0"/>
          <w:divBdr>
            <w:top w:val="none" w:sz="0" w:space="0" w:color="auto"/>
            <w:left w:val="none" w:sz="0" w:space="0" w:color="auto"/>
            <w:bottom w:val="none" w:sz="0" w:space="0" w:color="auto"/>
            <w:right w:val="none" w:sz="0" w:space="0" w:color="auto"/>
          </w:divBdr>
        </w:div>
      </w:divsChild>
    </w:div>
    <w:div w:id="236674237">
      <w:bodyDiv w:val="1"/>
      <w:marLeft w:val="0"/>
      <w:marRight w:val="0"/>
      <w:marTop w:val="0"/>
      <w:marBottom w:val="0"/>
      <w:divBdr>
        <w:top w:val="none" w:sz="0" w:space="0" w:color="auto"/>
        <w:left w:val="none" w:sz="0" w:space="0" w:color="auto"/>
        <w:bottom w:val="none" w:sz="0" w:space="0" w:color="auto"/>
        <w:right w:val="none" w:sz="0" w:space="0" w:color="auto"/>
      </w:divBdr>
    </w:div>
    <w:div w:id="316032683">
      <w:bodyDiv w:val="1"/>
      <w:marLeft w:val="0"/>
      <w:marRight w:val="0"/>
      <w:marTop w:val="0"/>
      <w:marBottom w:val="0"/>
      <w:divBdr>
        <w:top w:val="none" w:sz="0" w:space="0" w:color="auto"/>
        <w:left w:val="none" w:sz="0" w:space="0" w:color="auto"/>
        <w:bottom w:val="none" w:sz="0" w:space="0" w:color="auto"/>
        <w:right w:val="none" w:sz="0" w:space="0" w:color="auto"/>
      </w:divBdr>
    </w:div>
    <w:div w:id="328292656">
      <w:bodyDiv w:val="1"/>
      <w:marLeft w:val="0"/>
      <w:marRight w:val="0"/>
      <w:marTop w:val="0"/>
      <w:marBottom w:val="0"/>
      <w:divBdr>
        <w:top w:val="none" w:sz="0" w:space="0" w:color="auto"/>
        <w:left w:val="none" w:sz="0" w:space="0" w:color="auto"/>
        <w:bottom w:val="none" w:sz="0" w:space="0" w:color="auto"/>
        <w:right w:val="none" w:sz="0" w:space="0" w:color="auto"/>
      </w:divBdr>
    </w:div>
    <w:div w:id="428476616">
      <w:bodyDiv w:val="1"/>
      <w:marLeft w:val="0"/>
      <w:marRight w:val="0"/>
      <w:marTop w:val="0"/>
      <w:marBottom w:val="0"/>
      <w:divBdr>
        <w:top w:val="none" w:sz="0" w:space="0" w:color="auto"/>
        <w:left w:val="none" w:sz="0" w:space="0" w:color="auto"/>
        <w:bottom w:val="none" w:sz="0" w:space="0" w:color="auto"/>
        <w:right w:val="none" w:sz="0" w:space="0" w:color="auto"/>
      </w:divBdr>
    </w:div>
    <w:div w:id="449669859">
      <w:bodyDiv w:val="1"/>
      <w:marLeft w:val="0"/>
      <w:marRight w:val="0"/>
      <w:marTop w:val="0"/>
      <w:marBottom w:val="0"/>
      <w:divBdr>
        <w:top w:val="none" w:sz="0" w:space="0" w:color="auto"/>
        <w:left w:val="none" w:sz="0" w:space="0" w:color="auto"/>
        <w:bottom w:val="none" w:sz="0" w:space="0" w:color="auto"/>
        <w:right w:val="none" w:sz="0" w:space="0" w:color="auto"/>
      </w:divBdr>
    </w:div>
    <w:div w:id="678893744">
      <w:bodyDiv w:val="1"/>
      <w:marLeft w:val="0"/>
      <w:marRight w:val="0"/>
      <w:marTop w:val="0"/>
      <w:marBottom w:val="0"/>
      <w:divBdr>
        <w:top w:val="none" w:sz="0" w:space="0" w:color="auto"/>
        <w:left w:val="none" w:sz="0" w:space="0" w:color="auto"/>
        <w:bottom w:val="none" w:sz="0" w:space="0" w:color="auto"/>
        <w:right w:val="none" w:sz="0" w:space="0" w:color="auto"/>
      </w:divBdr>
    </w:div>
    <w:div w:id="688872374">
      <w:bodyDiv w:val="1"/>
      <w:marLeft w:val="0"/>
      <w:marRight w:val="0"/>
      <w:marTop w:val="0"/>
      <w:marBottom w:val="0"/>
      <w:divBdr>
        <w:top w:val="none" w:sz="0" w:space="0" w:color="auto"/>
        <w:left w:val="none" w:sz="0" w:space="0" w:color="auto"/>
        <w:bottom w:val="none" w:sz="0" w:space="0" w:color="auto"/>
        <w:right w:val="none" w:sz="0" w:space="0" w:color="auto"/>
      </w:divBdr>
      <w:divsChild>
        <w:div w:id="33579294">
          <w:marLeft w:val="1800"/>
          <w:marRight w:val="0"/>
          <w:marTop w:val="58"/>
          <w:marBottom w:val="0"/>
          <w:divBdr>
            <w:top w:val="none" w:sz="0" w:space="0" w:color="auto"/>
            <w:left w:val="none" w:sz="0" w:space="0" w:color="auto"/>
            <w:bottom w:val="none" w:sz="0" w:space="0" w:color="auto"/>
            <w:right w:val="none" w:sz="0" w:space="0" w:color="auto"/>
          </w:divBdr>
        </w:div>
        <w:div w:id="162212071">
          <w:marLeft w:val="1166"/>
          <w:marRight w:val="0"/>
          <w:marTop w:val="67"/>
          <w:marBottom w:val="0"/>
          <w:divBdr>
            <w:top w:val="none" w:sz="0" w:space="0" w:color="auto"/>
            <w:left w:val="none" w:sz="0" w:space="0" w:color="auto"/>
            <w:bottom w:val="none" w:sz="0" w:space="0" w:color="auto"/>
            <w:right w:val="none" w:sz="0" w:space="0" w:color="auto"/>
          </w:divBdr>
        </w:div>
        <w:div w:id="574751693">
          <w:marLeft w:val="547"/>
          <w:marRight w:val="0"/>
          <w:marTop w:val="96"/>
          <w:marBottom w:val="0"/>
          <w:divBdr>
            <w:top w:val="none" w:sz="0" w:space="0" w:color="auto"/>
            <w:left w:val="none" w:sz="0" w:space="0" w:color="auto"/>
            <w:bottom w:val="none" w:sz="0" w:space="0" w:color="auto"/>
            <w:right w:val="none" w:sz="0" w:space="0" w:color="auto"/>
          </w:divBdr>
        </w:div>
        <w:div w:id="730009109">
          <w:marLeft w:val="1800"/>
          <w:marRight w:val="0"/>
          <w:marTop w:val="58"/>
          <w:marBottom w:val="0"/>
          <w:divBdr>
            <w:top w:val="none" w:sz="0" w:space="0" w:color="auto"/>
            <w:left w:val="none" w:sz="0" w:space="0" w:color="auto"/>
            <w:bottom w:val="none" w:sz="0" w:space="0" w:color="auto"/>
            <w:right w:val="none" w:sz="0" w:space="0" w:color="auto"/>
          </w:divBdr>
        </w:div>
        <w:div w:id="808745360">
          <w:marLeft w:val="1800"/>
          <w:marRight w:val="0"/>
          <w:marTop w:val="58"/>
          <w:marBottom w:val="0"/>
          <w:divBdr>
            <w:top w:val="none" w:sz="0" w:space="0" w:color="auto"/>
            <w:left w:val="none" w:sz="0" w:space="0" w:color="auto"/>
            <w:bottom w:val="none" w:sz="0" w:space="0" w:color="auto"/>
            <w:right w:val="none" w:sz="0" w:space="0" w:color="auto"/>
          </w:divBdr>
        </w:div>
        <w:div w:id="843519801">
          <w:marLeft w:val="1800"/>
          <w:marRight w:val="0"/>
          <w:marTop w:val="58"/>
          <w:marBottom w:val="0"/>
          <w:divBdr>
            <w:top w:val="none" w:sz="0" w:space="0" w:color="auto"/>
            <w:left w:val="none" w:sz="0" w:space="0" w:color="auto"/>
            <w:bottom w:val="none" w:sz="0" w:space="0" w:color="auto"/>
            <w:right w:val="none" w:sz="0" w:space="0" w:color="auto"/>
          </w:divBdr>
        </w:div>
        <w:div w:id="985937436">
          <w:marLeft w:val="1800"/>
          <w:marRight w:val="0"/>
          <w:marTop w:val="58"/>
          <w:marBottom w:val="0"/>
          <w:divBdr>
            <w:top w:val="none" w:sz="0" w:space="0" w:color="auto"/>
            <w:left w:val="none" w:sz="0" w:space="0" w:color="auto"/>
            <w:bottom w:val="none" w:sz="0" w:space="0" w:color="auto"/>
            <w:right w:val="none" w:sz="0" w:space="0" w:color="auto"/>
          </w:divBdr>
        </w:div>
        <w:div w:id="1136021615">
          <w:marLeft w:val="1166"/>
          <w:marRight w:val="0"/>
          <w:marTop w:val="67"/>
          <w:marBottom w:val="0"/>
          <w:divBdr>
            <w:top w:val="none" w:sz="0" w:space="0" w:color="auto"/>
            <w:left w:val="none" w:sz="0" w:space="0" w:color="auto"/>
            <w:bottom w:val="none" w:sz="0" w:space="0" w:color="auto"/>
            <w:right w:val="none" w:sz="0" w:space="0" w:color="auto"/>
          </w:divBdr>
        </w:div>
        <w:div w:id="1291857974">
          <w:marLeft w:val="1166"/>
          <w:marRight w:val="0"/>
          <w:marTop w:val="67"/>
          <w:marBottom w:val="0"/>
          <w:divBdr>
            <w:top w:val="none" w:sz="0" w:space="0" w:color="auto"/>
            <w:left w:val="none" w:sz="0" w:space="0" w:color="auto"/>
            <w:bottom w:val="none" w:sz="0" w:space="0" w:color="auto"/>
            <w:right w:val="none" w:sz="0" w:space="0" w:color="auto"/>
          </w:divBdr>
        </w:div>
        <w:div w:id="1633634199">
          <w:marLeft w:val="1166"/>
          <w:marRight w:val="0"/>
          <w:marTop w:val="67"/>
          <w:marBottom w:val="0"/>
          <w:divBdr>
            <w:top w:val="none" w:sz="0" w:space="0" w:color="auto"/>
            <w:left w:val="none" w:sz="0" w:space="0" w:color="auto"/>
            <w:bottom w:val="none" w:sz="0" w:space="0" w:color="auto"/>
            <w:right w:val="none" w:sz="0" w:space="0" w:color="auto"/>
          </w:divBdr>
        </w:div>
        <w:div w:id="1670064033">
          <w:marLeft w:val="1800"/>
          <w:marRight w:val="0"/>
          <w:marTop w:val="58"/>
          <w:marBottom w:val="0"/>
          <w:divBdr>
            <w:top w:val="none" w:sz="0" w:space="0" w:color="auto"/>
            <w:left w:val="none" w:sz="0" w:space="0" w:color="auto"/>
            <w:bottom w:val="none" w:sz="0" w:space="0" w:color="auto"/>
            <w:right w:val="none" w:sz="0" w:space="0" w:color="auto"/>
          </w:divBdr>
        </w:div>
        <w:div w:id="1696076576">
          <w:marLeft w:val="1166"/>
          <w:marRight w:val="0"/>
          <w:marTop w:val="67"/>
          <w:marBottom w:val="0"/>
          <w:divBdr>
            <w:top w:val="none" w:sz="0" w:space="0" w:color="auto"/>
            <w:left w:val="none" w:sz="0" w:space="0" w:color="auto"/>
            <w:bottom w:val="none" w:sz="0" w:space="0" w:color="auto"/>
            <w:right w:val="none" w:sz="0" w:space="0" w:color="auto"/>
          </w:divBdr>
        </w:div>
        <w:div w:id="1746490954">
          <w:marLeft w:val="1166"/>
          <w:marRight w:val="0"/>
          <w:marTop w:val="67"/>
          <w:marBottom w:val="0"/>
          <w:divBdr>
            <w:top w:val="none" w:sz="0" w:space="0" w:color="auto"/>
            <w:left w:val="none" w:sz="0" w:space="0" w:color="auto"/>
            <w:bottom w:val="none" w:sz="0" w:space="0" w:color="auto"/>
            <w:right w:val="none" w:sz="0" w:space="0" w:color="auto"/>
          </w:divBdr>
        </w:div>
        <w:div w:id="2003005473">
          <w:marLeft w:val="547"/>
          <w:marRight w:val="0"/>
          <w:marTop w:val="96"/>
          <w:marBottom w:val="0"/>
          <w:divBdr>
            <w:top w:val="none" w:sz="0" w:space="0" w:color="auto"/>
            <w:left w:val="none" w:sz="0" w:space="0" w:color="auto"/>
            <w:bottom w:val="none" w:sz="0" w:space="0" w:color="auto"/>
            <w:right w:val="none" w:sz="0" w:space="0" w:color="auto"/>
          </w:divBdr>
        </w:div>
        <w:div w:id="2099330841">
          <w:marLeft w:val="1800"/>
          <w:marRight w:val="0"/>
          <w:marTop w:val="58"/>
          <w:marBottom w:val="0"/>
          <w:divBdr>
            <w:top w:val="none" w:sz="0" w:space="0" w:color="auto"/>
            <w:left w:val="none" w:sz="0" w:space="0" w:color="auto"/>
            <w:bottom w:val="none" w:sz="0" w:space="0" w:color="auto"/>
            <w:right w:val="none" w:sz="0" w:space="0" w:color="auto"/>
          </w:divBdr>
        </w:div>
      </w:divsChild>
    </w:div>
    <w:div w:id="723286404">
      <w:bodyDiv w:val="1"/>
      <w:marLeft w:val="0"/>
      <w:marRight w:val="0"/>
      <w:marTop w:val="0"/>
      <w:marBottom w:val="0"/>
      <w:divBdr>
        <w:top w:val="none" w:sz="0" w:space="0" w:color="auto"/>
        <w:left w:val="none" w:sz="0" w:space="0" w:color="auto"/>
        <w:bottom w:val="none" w:sz="0" w:space="0" w:color="auto"/>
        <w:right w:val="none" w:sz="0" w:space="0" w:color="auto"/>
      </w:divBdr>
    </w:div>
    <w:div w:id="72937737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7733848">
      <w:bodyDiv w:val="1"/>
      <w:marLeft w:val="0"/>
      <w:marRight w:val="0"/>
      <w:marTop w:val="0"/>
      <w:marBottom w:val="0"/>
      <w:divBdr>
        <w:top w:val="none" w:sz="0" w:space="0" w:color="auto"/>
        <w:left w:val="none" w:sz="0" w:space="0" w:color="auto"/>
        <w:bottom w:val="none" w:sz="0" w:space="0" w:color="auto"/>
        <w:right w:val="none" w:sz="0" w:space="0" w:color="auto"/>
      </w:divBdr>
    </w:div>
    <w:div w:id="958682692">
      <w:bodyDiv w:val="1"/>
      <w:marLeft w:val="0"/>
      <w:marRight w:val="0"/>
      <w:marTop w:val="0"/>
      <w:marBottom w:val="0"/>
      <w:divBdr>
        <w:top w:val="none" w:sz="0" w:space="0" w:color="auto"/>
        <w:left w:val="none" w:sz="0" w:space="0" w:color="auto"/>
        <w:bottom w:val="none" w:sz="0" w:space="0" w:color="auto"/>
        <w:right w:val="none" w:sz="0" w:space="0" w:color="auto"/>
      </w:divBdr>
    </w:div>
    <w:div w:id="988092769">
      <w:bodyDiv w:val="1"/>
      <w:marLeft w:val="0"/>
      <w:marRight w:val="0"/>
      <w:marTop w:val="0"/>
      <w:marBottom w:val="0"/>
      <w:divBdr>
        <w:top w:val="none" w:sz="0" w:space="0" w:color="auto"/>
        <w:left w:val="none" w:sz="0" w:space="0" w:color="auto"/>
        <w:bottom w:val="none" w:sz="0" w:space="0" w:color="auto"/>
        <w:right w:val="none" w:sz="0" w:space="0" w:color="auto"/>
      </w:divBdr>
    </w:div>
    <w:div w:id="1000427052">
      <w:bodyDiv w:val="1"/>
      <w:marLeft w:val="0"/>
      <w:marRight w:val="0"/>
      <w:marTop w:val="0"/>
      <w:marBottom w:val="0"/>
      <w:divBdr>
        <w:top w:val="none" w:sz="0" w:space="0" w:color="auto"/>
        <w:left w:val="none" w:sz="0" w:space="0" w:color="auto"/>
        <w:bottom w:val="none" w:sz="0" w:space="0" w:color="auto"/>
        <w:right w:val="none" w:sz="0" w:space="0" w:color="auto"/>
      </w:divBdr>
    </w:div>
    <w:div w:id="1144929112">
      <w:bodyDiv w:val="1"/>
      <w:marLeft w:val="0"/>
      <w:marRight w:val="0"/>
      <w:marTop w:val="0"/>
      <w:marBottom w:val="0"/>
      <w:divBdr>
        <w:top w:val="none" w:sz="0" w:space="0" w:color="auto"/>
        <w:left w:val="none" w:sz="0" w:space="0" w:color="auto"/>
        <w:bottom w:val="none" w:sz="0" w:space="0" w:color="auto"/>
        <w:right w:val="none" w:sz="0" w:space="0" w:color="auto"/>
      </w:divBdr>
    </w:div>
    <w:div w:id="1219316552">
      <w:bodyDiv w:val="1"/>
      <w:marLeft w:val="0"/>
      <w:marRight w:val="0"/>
      <w:marTop w:val="0"/>
      <w:marBottom w:val="0"/>
      <w:divBdr>
        <w:top w:val="none" w:sz="0" w:space="0" w:color="auto"/>
        <w:left w:val="none" w:sz="0" w:space="0" w:color="auto"/>
        <w:bottom w:val="none" w:sz="0" w:space="0" w:color="auto"/>
        <w:right w:val="none" w:sz="0" w:space="0" w:color="auto"/>
      </w:divBdr>
      <w:divsChild>
        <w:div w:id="1299414851">
          <w:marLeft w:val="1800"/>
          <w:marRight w:val="0"/>
          <w:marTop w:val="67"/>
          <w:marBottom w:val="0"/>
          <w:divBdr>
            <w:top w:val="none" w:sz="0" w:space="0" w:color="auto"/>
            <w:left w:val="none" w:sz="0" w:space="0" w:color="auto"/>
            <w:bottom w:val="none" w:sz="0" w:space="0" w:color="auto"/>
            <w:right w:val="none" w:sz="0" w:space="0" w:color="auto"/>
          </w:divBdr>
        </w:div>
      </w:divsChild>
    </w:div>
    <w:div w:id="1324242970">
      <w:bodyDiv w:val="1"/>
      <w:marLeft w:val="0"/>
      <w:marRight w:val="0"/>
      <w:marTop w:val="0"/>
      <w:marBottom w:val="0"/>
      <w:divBdr>
        <w:top w:val="none" w:sz="0" w:space="0" w:color="auto"/>
        <w:left w:val="none" w:sz="0" w:space="0" w:color="auto"/>
        <w:bottom w:val="none" w:sz="0" w:space="0" w:color="auto"/>
        <w:right w:val="none" w:sz="0" w:space="0" w:color="auto"/>
      </w:divBdr>
    </w:div>
    <w:div w:id="1616982639">
      <w:bodyDiv w:val="1"/>
      <w:marLeft w:val="0"/>
      <w:marRight w:val="0"/>
      <w:marTop w:val="0"/>
      <w:marBottom w:val="0"/>
      <w:divBdr>
        <w:top w:val="none" w:sz="0" w:space="0" w:color="auto"/>
        <w:left w:val="none" w:sz="0" w:space="0" w:color="auto"/>
        <w:bottom w:val="none" w:sz="0" w:space="0" w:color="auto"/>
        <w:right w:val="none" w:sz="0" w:space="0" w:color="auto"/>
      </w:divBdr>
      <w:divsChild>
        <w:div w:id="191235842">
          <w:marLeft w:val="1800"/>
          <w:marRight w:val="0"/>
          <w:marTop w:val="67"/>
          <w:marBottom w:val="0"/>
          <w:divBdr>
            <w:top w:val="none" w:sz="0" w:space="0" w:color="auto"/>
            <w:left w:val="none" w:sz="0" w:space="0" w:color="auto"/>
            <w:bottom w:val="none" w:sz="0" w:space="0" w:color="auto"/>
            <w:right w:val="none" w:sz="0" w:space="0" w:color="auto"/>
          </w:divBdr>
        </w:div>
        <w:div w:id="1132208086">
          <w:marLeft w:val="1800"/>
          <w:marRight w:val="0"/>
          <w:marTop w:val="67"/>
          <w:marBottom w:val="0"/>
          <w:divBdr>
            <w:top w:val="none" w:sz="0" w:space="0" w:color="auto"/>
            <w:left w:val="none" w:sz="0" w:space="0" w:color="auto"/>
            <w:bottom w:val="none" w:sz="0" w:space="0" w:color="auto"/>
            <w:right w:val="none" w:sz="0" w:space="0" w:color="auto"/>
          </w:divBdr>
        </w:div>
        <w:div w:id="1947034606">
          <w:marLeft w:val="1800"/>
          <w:marRight w:val="0"/>
          <w:marTop w:val="67"/>
          <w:marBottom w:val="0"/>
          <w:divBdr>
            <w:top w:val="none" w:sz="0" w:space="0" w:color="auto"/>
            <w:left w:val="none" w:sz="0" w:space="0" w:color="auto"/>
            <w:bottom w:val="none" w:sz="0" w:space="0" w:color="auto"/>
            <w:right w:val="none" w:sz="0" w:space="0" w:color="auto"/>
          </w:divBdr>
        </w:div>
      </w:divsChild>
    </w:div>
    <w:div w:id="1645693111">
      <w:bodyDiv w:val="1"/>
      <w:marLeft w:val="0"/>
      <w:marRight w:val="0"/>
      <w:marTop w:val="0"/>
      <w:marBottom w:val="0"/>
      <w:divBdr>
        <w:top w:val="none" w:sz="0" w:space="0" w:color="auto"/>
        <w:left w:val="none" w:sz="0" w:space="0" w:color="auto"/>
        <w:bottom w:val="none" w:sz="0" w:space="0" w:color="auto"/>
        <w:right w:val="none" w:sz="0" w:space="0" w:color="auto"/>
      </w:divBdr>
    </w:div>
    <w:div w:id="1658806776">
      <w:bodyDiv w:val="1"/>
      <w:marLeft w:val="0"/>
      <w:marRight w:val="0"/>
      <w:marTop w:val="0"/>
      <w:marBottom w:val="0"/>
      <w:divBdr>
        <w:top w:val="none" w:sz="0" w:space="0" w:color="auto"/>
        <w:left w:val="none" w:sz="0" w:space="0" w:color="auto"/>
        <w:bottom w:val="none" w:sz="0" w:space="0" w:color="auto"/>
        <w:right w:val="none" w:sz="0" w:space="0" w:color="auto"/>
      </w:divBdr>
    </w:div>
    <w:div w:id="1742827837">
      <w:bodyDiv w:val="1"/>
      <w:marLeft w:val="0"/>
      <w:marRight w:val="0"/>
      <w:marTop w:val="0"/>
      <w:marBottom w:val="0"/>
      <w:divBdr>
        <w:top w:val="none" w:sz="0" w:space="0" w:color="auto"/>
        <w:left w:val="none" w:sz="0" w:space="0" w:color="auto"/>
        <w:bottom w:val="none" w:sz="0" w:space="0" w:color="auto"/>
        <w:right w:val="none" w:sz="0" w:space="0" w:color="auto"/>
      </w:divBdr>
      <w:divsChild>
        <w:div w:id="18940434">
          <w:marLeft w:val="547"/>
          <w:marRight w:val="0"/>
          <w:marTop w:val="115"/>
          <w:marBottom w:val="0"/>
          <w:divBdr>
            <w:top w:val="none" w:sz="0" w:space="0" w:color="auto"/>
            <w:left w:val="none" w:sz="0" w:space="0" w:color="auto"/>
            <w:bottom w:val="none" w:sz="0" w:space="0" w:color="auto"/>
            <w:right w:val="none" w:sz="0" w:space="0" w:color="auto"/>
          </w:divBdr>
        </w:div>
      </w:divsChild>
    </w:div>
    <w:div w:id="1749494312">
      <w:bodyDiv w:val="1"/>
      <w:marLeft w:val="0"/>
      <w:marRight w:val="0"/>
      <w:marTop w:val="0"/>
      <w:marBottom w:val="0"/>
      <w:divBdr>
        <w:top w:val="none" w:sz="0" w:space="0" w:color="auto"/>
        <w:left w:val="none" w:sz="0" w:space="0" w:color="auto"/>
        <w:bottom w:val="none" w:sz="0" w:space="0" w:color="auto"/>
        <w:right w:val="none" w:sz="0" w:space="0" w:color="auto"/>
      </w:divBdr>
    </w:div>
    <w:div w:id="1758477898">
      <w:bodyDiv w:val="1"/>
      <w:marLeft w:val="0"/>
      <w:marRight w:val="0"/>
      <w:marTop w:val="0"/>
      <w:marBottom w:val="0"/>
      <w:divBdr>
        <w:top w:val="none" w:sz="0" w:space="0" w:color="auto"/>
        <w:left w:val="none" w:sz="0" w:space="0" w:color="auto"/>
        <w:bottom w:val="none" w:sz="0" w:space="0" w:color="auto"/>
        <w:right w:val="none" w:sz="0" w:space="0" w:color="auto"/>
      </w:divBdr>
    </w:div>
    <w:div w:id="184281588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22F14-9790-424E-812D-5F491B77C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1511</Words>
  <Characters>8614</Characters>
  <Application>Microsoft Office Word</Application>
  <DocSecurity>0</DocSecurity>
  <Lines>71</Lines>
  <Paragraphs>20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TSG-RAN WG2</vt:lpstr>
      <vt:lpstr>3GPP TSG-RAN WG3</vt:lpstr>
    </vt:vector>
  </TitlesOfParts>
  <Company>ZTE</Company>
  <LinksUpToDate>false</LinksUpToDate>
  <CharactersWithSpaces>10105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subject/>
  <dc:creator>ZTE</dc:creator>
  <cp:keywords/>
  <cp:lastModifiedBy>chenl</cp:lastModifiedBy>
  <cp:revision>2</cp:revision>
  <cp:lastPrinted>2009-04-22T01:01:00Z</cp:lastPrinted>
  <dcterms:created xsi:type="dcterms:W3CDTF">2016-04-01T08:33:00Z</dcterms:created>
  <dcterms:modified xsi:type="dcterms:W3CDTF">2016-04-01T08:33:00Z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